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6BC" w:rsidRPr="00FE3CAD" w:rsidRDefault="00E466BC" w:rsidP="00E466BC">
      <w:pPr>
        <w:keepNext/>
        <w:keepLines/>
        <w:spacing w:before="240" w:after="0"/>
        <w:jc w:val="center"/>
        <w:outlineLvl w:val="0"/>
        <w:rPr>
          <w:rFonts w:asciiTheme="majorHAnsi" w:eastAsiaTheme="majorEastAsia" w:hAnsiTheme="majorHAnsi" w:cstheme="majorBidi"/>
          <w:color w:val="2E74B5" w:themeColor="accent1" w:themeShade="BF"/>
          <w:sz w:val="36"/>
          <w:szCs w:val="36"/>
          <w:u w:val="single"/>
        </w:rPr>
      </w:pPr>
      <w:bookmarkStart w:id="0" w:name="_GoBack"/>
      <w:bookmarkEnd w:id="0"/>
      <w:r w:rsidRPr="002468B9">
        <w:rPr>
          <w:rFonts w:asciiTheme="majorHAnsi" w:eastAsiaTheme="majorEastAsia" w:hAnsiTheme="majorHAnsi" w:cstheme="majorBidi"/>
          <w:noProof/>
          <w:color w:val="2E74B5" w:themeColor="accent1" w:themeShade="BF"/>
          <w:sz w:val="36"/>
          <w:szCs w:val="36"/>
          <w:u w:val="single"/>
          <w:lang w:eastAsia="et-EE"/>
        </w:rPr>
        <mc:AlternateContent>
          <mc:Choice Requires="wps">
            <w:drawing>
              <wp:anchor distT="0" distB="0" distL="114300" distR="114300" simplePos="0" relativeHeight="251659264" behindDoc="0" locked="0" layoutInCell="1" allowOverlap="1" wp14:anchorId="6143D143" wp14:editId="01BFD72D">
                <wp:simplePos x="0" y="0"/>
                <wp:positionH relativeFrom="column">
                  <wp:posOffset>-771525</wp:posOffset>
                </wp:positionH>
                <wp:positionV relativeFrom="paragraph">
                  <wp:posOffset>-741680</wp:posOffset>
                </wp:positionV>
                <wp:extent cx="19812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1200" cy="914400"/>
                        </a:xfrm>
                        <a:prstGeom prst="rect">
                          <a:avLst/>
                        </a:prstGeom>
                        <a:solidFill>
                          <a:sysClr val="window" lastClr="FFFFFF"/>
                        </a:solidFill>
                        <a:ln w="6350">
                          <a:noFill/>
                        </a:ln>
                        <a:effectLst/>
                      </wps:spPr>
                      <wps:txbx>
                        <w:txbxContent>
                          <w:p w:rsidR="00E466BC" w:rsidRDefault="00E466BC" w:rsidP="00E466BC">
                            <w:r>
                              <w:t>Nimi:</w:t>
                            </w:r>
                          </w:p>
                          <w:p w:rsidR="00E466BC" w:rsidRDefault="00E466BC" w:rsidP="00E466BC">
                            <w:r>
                              <w:t>Klass:</w:t>
                            </w:r>
                          </w:p>
                          <w:p w:rsidR="00E466BC" w:rsidRDefault="00E466BC" w:rsidP="00E466BC">
                            <w:r>
                              <w:t xml:space="preserve">Kool: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3D143" id="_x0000_t202" coordsize="21600,21600" o:spt="202" path="m,l,21600r21600,l21600,xe">
                <v:stroke joinstyle="miter"/>
                <v:path gradientshapeok="t" o:connecttype="rect"/>
              </v:shapetype>
              <v:shape id="Text Box 2" o:spid="_x0000_s1026" type="#_x0000_t202" style="position:absolute;left:0;text-align:left;margin-left:-60.75pt;margin-top:-58.4pt;width:15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yyTQIAAJgEAAAOAAAAZHJzL2Uyb0RvYy54bWysVE1vGjEQvVfqf7B8bxYoSRPEElEiqkpR&#10;EgminI3XCyt5Pa5t2KW/vs/eJaFpT1U5mPnyjOfNm53etrVmB+V8RSbnw4sBZ8pIKiqzzfnzevnp&#10;mjMfhCmEJqNyflSe384+fpg2dqJGtCNdKMeQxPhJY3O+C8FOsszLnaqFvyCrDJwluVoEqG6bFU40&#10;yF7rbDQYXGUNucI6ksp7WO86J5+l/GWpZHgsS68C0znH20I6XTo38cxmUzHZOmF3leyfIf7hFbWo&#10;DIq+proTQbC9q/5IVVfSkacyXEiqMyrLSqrUA7oZDt51s9oJq1IvAMfbV5j8/0srHw5PjlVFzkec&#10;GVFjRGvVBvaVWjaK6DTWTxC0sggLLcyY8snuYYxNt6Wr4z/aYfAD5+MrtjGZjJdurocYGGcSvpvh&#10;eAwZ6bO329b58E1RzaKQc4fZJUjF4d6HLvQUEot50lWxrLROytEvtGMHgTGDHQU1nGnhA4w5X6Zf&#10;X+23a9qwJudXny8HqZKhmK8rpU3MqxKF+voRiq7lKIV20/b4bKg4Ah5HHb28lcsKPdzjAU/CgU9o&#10;GzsSHnGUmlCSeomzHbmff7PHeIwZXs4a8DPn/sdeOIW+vhsQIEEIQidlfPllhBru3LM595h9vSBg&#10;M8Q2WpnEGB/0SSwd1S9YpXmsCpcwErVzHk7iInRbg1WUaj5PQaCwFeHerKyMqSNgcULr9kU4248x&#10;gAAPdGKymLybZhcbbxqa7wOVVRp1BLhDFRSJCuifyNKvatyvcz1FvX1QZr8AAAD//wMAUEsDBBQA&#10;BgAIAAAAIQD6AOaX4gAAAAwBAAAPAAAAZHJzL2Rvd25yZXYueG1sTI9BT4NAEIXvJv6HzZh4axdI&#10;rIosjTEabSKpoonXLYyAsrNkd1uwv97hpLeZeS9vvpetJ9OLAzrfWVIQLyMQSJWtO2oUvL89LK5A&#10;+KCp1r0lVPCDHtb56Umm09qO9IqHMjSCQ8inWkEbwpBK6asWjfZLOyCx9mmd0YFX18ja6ZHDTS+T&#10;KFpJozviD60e8K7F6rvcGwUfY/notpvN18vwVBy3x7J4xvtCqfOz6fYGRMAp/Jlhxmd0yJlpZ/dU&#10;e9ErWMRJfMHeeYpX3GL2XEd82ilILhOQeSb/l8h/AQAA//8DAFBLAQItABQABgAIAAAAIQC2gziS&#10;/gAAAOEBAAATAAAAAAAAAAAAAAAAAAAAAABbQ29udGVudF9UeXBlc10ueG1sUEsBAi0AFAAGAAgA&#10;AAAhADj9If/WAAAAlAEAAAsAAAAAAAAAAAAAAAAALwEAAF9yZWxzLy5yZWxzUEsBAi0AFAAGAAgA&#10;AAAhAO6nrLJNAgAAmAQAAA4AAAAAAAAAAAAAAAAALgIAAGRycy9lMm9Eb2MueG1sUEsBAi0AFAAG&#10;AAgAAAAhAPoA5pfiAAAADAEAAA8AAAAAAAAAAAAAAAAApwQAAGRycy9kb3ducmV2LnhtbFBLBQYA&#10;AAAABAAEAPMAAAC2BQAAAAA=&#10;" fillcolor="window" stroked="f" strokeweight=".5pt">
                <v:textbox>
                  <w:txbxContent>
                    <w:p w:rsidR="00E466BC" w:rsidRDefault="00E466BC" w:rsidP="00E466BC">
                      <w:r>
                        <w:t>Nimi:</w:t>
                      </w:r>
                    </w:p>
                    <w:p w:rsidR="00E466BC" w:rsidRDefault="00E466BC" w:rsidP="00E466BC">
                      <w:r>
                        <w:t>Klass:</w:t>
                      </w:r>
                    </w:p>
                    <w:p w:rsidR="00E466BC" w:rsidRDefault="00E466BC" w:rsidP="00E466BC">
                      <w:r>
                        <w:t xml:space="preserve">Kool: </w:t>
                      </w:r>
                    </w:p>
                  </w:txbxContent>
                </v:textbox>
              </v:shape>
            </w:pict>
          </mc:Fallback>
        </mc:AlternateContent>
      </w:r>
      <w:r>
        <w:rPr>
          <w:rFonts w:asciiTheme="majorHAnsi" w:eastAsiaTheme="majorEastAsia" w:hAnsiTheme="majorHAnsi" w:cstheme="majorBidi"/>
          <w:color w:val="2E74B5" w:themeColor="accent1" w:themeShade="BF"/>
          <w:sz w:val="36"/>
          <w:szCs w:val="36"/>
          <w:u w:val="single"/>
        </w:rPr>
        <w:t>CO</w:t>
      </w:r>
      <w:r w:rsidRPr="00433020">
        <w:rPr>
          <w:rFonts w:asciiTheme="majorHAnsi" w:eastAsiaTheme="majorEastAsia" w:hAnsiTheme="majorHAnsi" w:cstheme="majorBidi"/>
          <w:color w:val="2E74B5" w:themeColor="accent1" w:themeShade="BF"/>
          <w:sz w:val="36"/>
          <w:szCs w:val="36"/>
          <w:vertAlign w:val="subscript"/>
        </w:rPr>
        <w:t>2</w:t>
      </w:r>
      <w:r>
        <w:rPr>
          <w:rFonts w:asciiTheme="majorHAnsi" w:eastAsiaTheme="majorEastAsia" w:hAnsiTheme="majorHAnsi" w:cstheme="majorBidi"/>
          <w:color w:val="2E74B5" w:themeColor="accent1" w:themeShade="BF"/>
          <w:sz w:val="36"/>
          <w:szCs w:val="36"/>
          <w:u w:val="single"/>
        </w:rPr>
        <w:t xml:space="preserve"> ja globaalne soojenemine</w:t>
      </w:r>
    </w:p>
    <w:p w:rsidR="00E466BC" w:rsidRDefault="00E466BC" w:rsidP="00E466BC">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Õpilase tööleht</w:t>
      </w:r>
    </w:p>
    <w:p w:rsidR="00470DB7" w:rsidRDefault="00E466BC">
      <w:pPr>
        <w:rPr>
          <w:b/>
        </w:rPr>
      </w:pPr>
      <w:r w:rsidRPr="00E466BC">
        <w:rPr>
          <w:b/>
        </w:rPr>
        <w:t>1. Probleem</w:t>
      </w:r>
    </w:p>
    <w:p w:rsidR="00E466BC" w:rsidRDefault="00E466BC">
      <w:r>
        <w:t>Kadrile meeldis väga olla kasvuhoones</w:t>
      </w:r>
      <w:r w:rsidR="00433020">
        <w:t xml:space="preserve"> ja</w:t>
      </w:r>
      <w:r>
        <w:t xml:space="preserve"> oma näppe mullase</w:t>
      </w:r>
      <w:r w:rsidR="00433020">
        <w:t>ks teha. Ta võis oma köögivilja</w:t>
      </w:r>
      <w:r>
        <w:t xml:space="preserve">taimede eest hoolitseda tunde. Samas teadis ta, et päevasel ajal ei tasu kasvuhoones olla, sest seal oli liiga kuum, seega </w:t>
      </w:r>
      <w:r w:rsidR="00433020">
        <w:t xml:space="preserve">ta </w:t>
      </w:r>
      <w:r>
        <w:t>viibis kasvuh</w:t>
      </w:r>
      <w:r w:rsidR="00433020">
        <w:t>oones tavaliselt õhtuti. M</w:t>
      </w:r>
      <w:r>
        <w:t>itmeid nädalaid kasvuhoones rahmeldades, märkas ta huvitavat asja. Kui ta oli kasvuhoones, siis ka</w:t>
      </w:r>
      <w:r w:rsidR="00433020">
        <w:t>svuhoone jahtus aeglasemalt,</w:t>
      </w:r>
      <w:r>
        <w:t xml:space="preserve"> kui </w:t>
      </w:r>
      <w:r w:rsidR="00433020">
        <w:t>nendel õhtutel</w:t>
      </w:r>
      <w:r>
        <w:t xml:space="preserve">, kui ta tuli </w:t>
      </w:r>
      <w:r w:rsidR="00433020">
        <w:t>ainult korraks oma taimi kast</w:t>
      </w:r>
      <w:r>
        <w:t>ma. Kuna Kadri on loodusteaduste õpetaja, siis teadis ta natuke et</w:t>
      </w:r>
      <w:r w:rsidR="00433020">
        <w:t>te, et asi võib olla tema välja</w:t>
      </w:r>
      <w:r>
        <w:t>hingatavas õhus</w:t>
      </w:r>
      <w:r w:rsidR="00433020">
        <w:t>. A</w:t>
      </w:r>
      <w:r>
        <w:t>ga et oma ol</w:t>
      </w:r>
      <w:r w:rsidR="00433020">
        <w:t>etust kinnitada, tegi ta järgmis</w:t>
      </w:r>
      <w:r>
        <w:t>e</w:t>
      </w:r>
      <w:r w:rsidR="00433020">
        <w:t>l</w:t>
      </w:r>
      <w:r>
        <w:t xml:space="preserve"> päev</w:t>
      </w:r>
      <w:r w:rsidR="00433020">
        <w:t>al</w:t>
      </w:r>
      <w:r>
        <w:t xml:space="preserve"> eksperimendi, et teada saada, kas tema tunnetus peab paika.</w:t>
      </w:r>
    </w:p>
    <w:p w:rsidR="00E466BC" w:rsidRPr="00827A6A" w:rsidRDefault="00E466BC" w:rsidP="00E466BC">
      <w:pPr>
        <w:rPr>
          <w:b/>
        </w:rPr>
      </w:pPr>
      <w:r>
        <w:rPr>
          <w:b/>
        </w:rPr>
        <w:t>2</w:t>
      </w:r>
      <w:r w:rsidRPr="00827A6A">
        <w:rPr>
          <w:b/>
        </w:rPr>
        <w:t>. Taust</w:t>
      </w:r>
    </w:p>
    <w:p w:rsidR="00E466BC" w:rsidRPr="00827A6A" w:rsidRDefault="00E466BC" w:rsidP="00E466BC">
      <w:pPr>
        <w:rPr>
          <w:i/>
        </w:rPr>
      </w:pPr>
      <w:r w:rsidRPr="00827A6A">
        <w:rPr>
          <w:i/>
        </w:rPr>
        <w:t>Süsinikdioksiid ja temperatuur</w:t>
      </w:r>
    </w:p>
    <w:p w:rsidR="00F41FC9" w:rsidRDefault="00F41FC9" w:rsidP="00F41FC9">
      <w:r>
        <w:t>Süsinikdioksiid tekib, kui me põletame fossiilkütuseid, nagu põlevkivi või bensiin. Need kütused sisaldavad süsinikku, mis põlemisel reageerib hapnikuga, mille tõttu tekib süsinikdioksiid (C+O</w:t>
      </w:r>
      <w:r>
        <w:rPr>
          <w:vertAlign w:val="subscript"/>
        </w:rPr>
        <w:t>2</w:t>
      </w:r>
      <w:r>
        <w:t>=&gt;CO</w:t>
      </w:r>
      <w:r>
        <w:rPr>
          <w:vertAlign w:val="subscript"/>
        </w:rPr>
        <w:t>2</w:t>
      </w:r>
      <w:r>
        <w:t>) kõrvalsaadusena. Tehastes, elektrijaamades, autodes ja lennukites eraldub süsinikdioksiid Maa atmosfääri.</w:t>
      </w:r>
    </w:p>
    <w:p w:rsidR="00F41FC9" w:rsidRDefault="00F41FC9" w:rsidP="00F41FC9">
      <w:r>
        <w:t>Süsinikdioksiidi gaas ei neela otseselt energiat Päikeselt, aga see eest Maalt eralduvat soojust neelab süsinikdioksiid küll. Süsinikdioksiidi molekulid ei säilita neelatud energiat (soojust) kuigi kaua aega ja ühel hetkel eraldub soojus tagasi atmosfääri. See energia eraldub kas avakosmosesse või tuleb tagasi maapinnale. Teaduslikult on tõestatud, et praegune süsinikdioksiidi hulk atmosfääris neelab rohkem energiat maapinnalt ja peegeldab tagasi maapinnale, kui eraldab avakosmosesse. Antud tasakaalutus tekitab olukorra, kus meie planeedi temperatuur tõuseb pidevalt märkimisväärselt ajas.</w:t>
      </w:r>
    </w:p>
    <w:p w:rsidR="00F41FC9" w:rsidRDefault="00F41FC9" w:rsidP="00F41FC9">
      <w:pPr>
        <w:rPr>
          <w:i/>
        </w:rPr>
      </w:pPr>
      <w:r>
        <w:rPr>
          <w:i/>
        </w:rPr>
        <w:t>Globaalne soojenemine</w:t>
      </w:r>
    </w:p>
    <w:p w:rsidR="00F41FC9" w:rsidRDefault="00F41FC9" w:rsidP="00F41FC9">
      <w:r>
        <w:t>Kasvava tööstussektori, agressiivse metsaraie ja fossiilkütuste põletamise tulemusel on meie atmosfääris hetkel süsinikdioksiidi hulk tõusnud kõrgeimale tasemele viimase kahekümne aasta jooksul, mil seda on mõõdetud. Osa süsinikdioksiidist kasutatakse uuesti ära taimede fotosünteesis, osa lahustub merre ja ülejäänud jääb meie atmosfääri lõksu. Viimase 100 aasta jooksul on Maa keskmine temperatuur tõusnud 0,74 kraadi, mis muudab Maa hoovuseid, kiirendab polaarjää sulamist ning selle tõttu on teatud merevees elavad liigid välja surnud.</w:t>
      </w:r>
    </w:p>
    <w:p w:rsidR="00E466BC" w:rsidRDefault="00E466BC" w:rsidP="00E466BC"/>
    <w:p w:rsidR="00E466BC" w:rsidRDefault="00E466BC" w:rsidP="00E466BC">
      <w:pPr>
        <w:spacing w:after="0"/>
        <w:rPr>
          <w:b/>
        </w:rPr>
      </w:pPr>
      <w:r>
        <w:rPr>
          <w:b/>
        </w:rPr>
        <w:t>3. Uurimusküsimus</w:t>
      </w:r>
    </w:p>
    <w:p w:rsidR="00E466BC" w:rsidRDefault="00E466BC" w:rsidP="00E466BC">
      <w:r>
        <w:t>Nüüd sõnastad uurimusküsimuse. Et sõnastada uurimusküsimus, pead lähtuma probleemist ja selgitavas tekstis leiduvast informatsioonist:</w:t>
      </w:r>
    </w:p>
    <w:p w:rsidR="00E466BC" w:rsidRPr="00F41FC9" w:rsidRDefault="00E466BC">
      <w:r>
        <w:t>………………………………………………………………………………………………………………………………………………………………………………………………………………………………………………………………………………………………………</w:t>
      </w:r>
      <w:r>
        <w:rPr>
          <w:b/>
        </w:rPr>
        <w:br w:type="page"/>
      </w:r>
    </w:p>
    <w:p w:rsidR="00E466BC" w:rsidRPr="007F26B3" w:rsidRDefault="00E466BC" w:rsidP="00E466BC">
      <w:pPr>
        <w:spacing w:after="0"/>
        <w:rPr>
          <w:b/>
        </w:rPr>
      </w:pPr>
      <w:r w:rsidRPr="007F26B3">
        <w:rPr>
          <w:b/>
        </w:rPr>
        <w:lastRenderedPageBreak/>
        <w:t>4. Hüpotees</w:t>
      </w:r>
    </w:p>
    <w:p w:rsidR="00E466BC" w:rsidRDefault="00E466BC" w:rsidP="00E466BC">
      <w:r>
        <w:t>Hüpotees on oletatav vastus uurimusküsimusele. Lähtu siinkohal oma uurimusküsimusest, selgitavast tekstist ja probleemi tekstist. Sõnasta hüpotees:</w:t>
      </w:r>
    </w:p>
    <w:p w:rsidR="00E466BC" w:rsidRDefault="00E466BC" w:rsidP="00E466BC">
      <w:r>
        <w:t>………………………………………………………………………………………………………………………………………………………………………………………………………………………………………………………………………………………………………</w:t>
      </w:r>
    </w:p>
    <w:p w:rsidR="00E466BC" w:rsidRPr="00B5296E" w:rsidRDefault="00E466BC" w:rsidP="00E466BC">
      <w:pPr>
        <w:rPr>
          <w:b/>
        </w:rPr>
      </w:pPr>
      <w:r w:rsidRPr="00B5296E">
        <w:rPr>
          <w:b/>
        </w:rPr>
        <w:t>5. Materjalid</w:t>
      </w:r>
    </w:p>
    <w:p w:rsidR="00F41FC9" w:rsidRDefault="00F41FC9" w:rsidP="00F41FC9">
      <w:pPr>
        <w:pStyle w:val="Loendilik"/>
        <w:numPr>
          <w:ilvl w:val="0"/>
          <w:numId w:val="2"/>
        </w:numPr>
        <w:spacing w:line="256" w:lineRule="auto"/>
      </w:pPr>
      <w:r>
        <w:t xml:space="preserve">3 prožektorit </w:t>
      </w:r>
    </w:p>
    <w:p w:rsidR="00F41FC9" w:rsidRDefault="00F41FC9" w:rsidP="00F41FC9">
      <w:pPr>
        <w:pStyle w:val="Loendilik"/>
        <w:numPr>
          <w:ilvl w:val="0"/>
          <w:numId w:val="2"/>
        </w:numPr>
        <w:spacing w:line="256" w:lineRule="auto"/>
      </w:pPr>
      <w:r>
        <w:t xml:space="preserve">3 suletavat anumat, millel on väike avaus või siis saab selle kiiresti sulgeda </w:t>
      </w:r>
    </w:p>
    <w:p w:rsidR="00F41FC9" w:rsidRDefault="00F41FC9" w:rsidP="00F41FC9">
      <w:pPr>
        <w:pStyle w:val="Loendilik"/>
        <w:numPr>
          <w:ilvl w:val="0"/>
          <w:numId w:val="2"/>
        </w:numPr>
        <w:spacing w:line="256" w:lineRule="auto"/>
      </w:pPr>
      <w:r>
        <w:t>u. 300 mm kummist voolikut, mis mahuks suletud anumate avausse (CO</w:t>
      </w:r>
      <w:r>
        <w:rPr>
          <w:vertAlign w:val="subscript"/>
        </w:rPr>
        <w:t>2</w:t>
      </w:r>
      <w:r>
        <w:t xml:space="preserve"> juhtimiseks)</w:t>
      </w:r>
    </w:p>
    <w:p w:rsidR="00F41FC9" w:rsidRDefault="00F41FC9" w:rsidP="00F41FC9">
      <w:pPr>
        <w:pStyle w:val="Loendilik"/>
        <w:numPr>
          <w:ilvl w:val="0"/>
          <w:numId w:val="2"/>
        </w:numPr>
        <w:spacing w:line="256" w:lineRule="auto"/>
      </w:pPr>
      <w:r>
        <w:t>1-meetrist kummist voolikut, mis mahuks suletud anumate avausse (CO</w:t>
      </w:r>
      <w:r>
        <w:rPr>
          <w:vertAlign w:val="subscript"/>
        </w:rPr>
        <w:t>2</w:t>
      </w:r>
      <w:r>
        <w:t xml:space="preserve"> juhtimiseks)</w:t>
      </w:r>
    </w:p>
    <w:p w:rsidR="00F41FC9" w:rsidRDefault="00F41FC9" w:rsidP="00F41FC9">
      <w:pPr>
        <w:pStyle w:val="Loendilik"/>
        <w:numPr>
          <w:ilvl w:val="0"/>
          <w:numId w:val="2"/>
        </w:numPr>
        <w:spacing w:line="256" w:lineRule="auto"/>
      </w:pPr>
      <w:r>
        <w:t>1 õhku mitte läbi laskvat plastikkotti</w:t>
      </w:r>
    </w:p>
    <w:p w:rsidR="00F41FC9" w:rsidRDefault="00F41FC9" w:rsidP="00F41FC9">
      <w:pPr>
        <w:pStyle w:val="Loendilik"/>
        <w:numPr>
          <w:ilvl w:val="0"/>
          <w:numId w:val="2"/>
        </w:numPr>
        <w:spacing w:line="256" w:lineRule="auto"/>
      </w:pPr>
      <w:r>
        <w:t xml:space="preserve">1 </w:t>
      </w:r>
      <w:proofErr w:type="spellStart"/>
      <w:r>
        <w:t>infrapuna</w:t>
      </w:r>
      <w:proofErr w:type="spellEnd"/>
      <w:r>
        <w:t>-termomeetrit või 3 tavalist termomeetrit</w:t>
      </w:r>
    </w:p>
    <w:p w:rsidR="00F41FC9" w:rsidRDefault="00F41FC9" w:rsidP="00F41FC9">
      <w:pPr>
        <w:pStyle w:val="Loendilik"/>
        <w:numPr>
          <w:ilvl w:val="0"/>
          <w:numId w:val="2"/>
        </w:numPr>
        <w:spacing w:line="256" w:lineRule="auto"/>
      </w:pPr>
      <w:r>
        <w:t>stopperit</w:t>
      </w:r>
    </w:p>
    <w:p w:rsidR="00F41FC9" w:rsidRDefault="00F41FC9" w:rsidP="00F41FC9">
      <w:pPr>
        <w:pStyle w:val="Loendilik"/>
        <w:numPr>
          <w:ilvl w:val="0"/>
          <w:numId w:val="2"/>
        </w:numPr>
        <w:spacing w:line="256" w:lineRule="auto"/>
      </w:pPr>
      <w:proofErr w:type="spellStart"/>
      <w:r>
        <w:t>teipi</w:t>
      </w:r>
      <w:proofErr w:type="spellEnd"/>
    </w:p>
    <w:p w:rsidR="00F41FC9" w:rsidRDefault="00F41FC9" w:rsidP="00F41FC9">
      <w:pPr>
        <w:pStyle w:val="Loendilik"/>
        <w:numPr>
          <w:ilvl w:val="0"/>
          <w:numId w:val="2"/>
        </w:numPr>
        <w:spacing w:line="256" w:lineRule="auto"/>
      </w:pPr>
      <w:r>
        <w:t>3 kg musta mulda (või tume muld)</w:t>
      </w:r>
    </w:p>
    <w:p w:rsidR="00F41FC9" w:rsidRDefault="00F41FC9" w:rsidP="00F41FC9">
      <w:pPr>
        <w:pStyle w:val="Loendilik"/>
        <w:numPr>
          <w:ilvl w:val="0"/>
          <w:numId w:val="2"/>
        </w:numPr>
        <w:spacing w:line="256" w:lineRule="auto"/>
      </w:pPr>
      <w:r>
        <w:t>autot</w:t>
      </w:r>
    </w:p>
    <w:p w:rsidR="00F41FC9" w:rsidRDefault="00F41FC9" w:rsidP="00F41FC9">
      <w:pPr>
        <w:pStyle w:val="Loendilik"/>
        <w:numPr>
          <w:ilvl w:val="0"/>
          <w:numId w:val="2"/>
        </w:numPr>
        <w:spacing w:line="256" w:lineRule="auto"/>
      </w:pPr>
      <w:r>
        <w:t xml:space="preserve">õpetajat </w:t>
      </w:r>
      <w:r>
        <w:sym w:font="Wingdings" w:char="F04A"/>
      </w:r>
    </w:p>
    <w:p w:rsidR="005A15C0" w:rsidRDefault="005A15C0" w:rsidP="005A15C0"/>
    <w:p w:rsidR="005A15C0" w:rsidRDefault="005A15C0" w:rsidP="005A15C0">
      <w:pPr>
        <w:rPr>
          <w:b/>
        </w:rPr>
      </w:pPr>
      <w:r w:rsidRPr="005954CA">
        <w:rPr>
          <w:b/>
        </w:rPr>
        <w:t>6. Protseduur</w:t>
      </w:r>
    </w:p>
    <w:p w:rsidR="009859E8" w:rsidRDefault="009859E8" w:rsidP="009859E8">
      <w:r>
        <w:t xml:space="preserve">1. Katta kõik suletavad anumad u. 2 cm paksuse mullakihiga. Esimene anum on suletud tavalise õhuga, vajadusel kasutakse ka </w:t>
      </w:r>
      <w:proofErr w:type="spellStart"/>
      <w:r>
        <w:t>teipi</w:t>
      </w:r>
      <w:proofErr w:type="spellEnd"/>
      <w:r>
        <w:t>, et teha anum õhukindlaks.</w:t>
      </w:r>
    </w:p>
    <w:p w:rsidR="009859E8" w:rsidRDefault="009859E8" w:rsidP="009859E8">
      <w:r>
        <w:t xml:space="preserve">2. Teine suletav anum täidetakse õhuga, mis väljub meie kopsudest. Selleks kasutatakse plastikvoolikut, millesse puhutakse õhku sisse (ehk õhk, mis väljub meie kopsudest). Seejärel anum suletakse ja vajadusel kasutatakse </w:t>
      </w:r>
      <w:proofErr w:type="spellStart"/>
      <w:r>
        <w:t>teipi</w:t>
      </w:r>
      <w:proofErr w:type="spellEnd"/>
      <w:r>
        <w:t>, et anum ei laseks õhku välja.</w:t>
      </w:r>
    </w:p>
    <w:p w:rsidR="009859E8" w:rsidRDefault="009859E8" w:rsidP="009859E8">
      <w:r>
        <w:t xml:space="preserve">3. Kolmas suletav anum täidetakse heitgaasiga, mis on väljunud autost. Selleks kasutatakse plastikotti, mille avaus on auto sumbuti ümber nii, et autost väljuv suits koguneks plastikkotti. Kui heitgaasi on piisavalt kogunenud, siis suletakse plastikkoti avaus teibiga. Plastikkoti põhja tehakse väike avaus ja kasutatakse ühemeetrist plastikvoolikut, mis asetatakse kotti. Plastikvoolik kinnitatakse teibiga nii, et sealt ei väljuks heitgaasi (soovitavalt teha seda enne, kui alustatakse heitgaasi kogumist). Voolik juhitakse suletavasse anumasse. Auto käivitatakse umbes kolmeks minutiks õpetaja abiga ja eralduv heitgaas suundub suletavasse anumasse. Peale kolme minutit anum suletakse ja vajadusel </w:t>
      </w:r>
      <w:proofErr w:type="spellStart"/>
      <w:r>
        <w:t>teibitakse</w:t>
      </w:r>
      <w:proofErr w:type="spellEnd"/>
      <w:r>
        <w:t xml:space="preserve"> kinni.</w:t>
      </w:r>
    </w:p>
    <w:p w:rsidR="009859E8" w:rsidRDefault="009859E8" w:rsidP="009859E8">
      <w:r>
        <w:t>4. Õhk, mis väljub inimese kopsust, sisaldab süsinikdioksiidi umbes 4%, samas autost väljuv heitgaas sisaldab süsinikdioksiidi umbes 12%. Meid ümbritsev õhk sisaldab umbes 0,038% süsinikdioksiidi.</w:t>
      </w:r>
    </w:p>
    <w:p w:rsidR="009859E8" w:rsidRDefault="009859E8" w:rsidP="009859E8">
      <w:r>
        <w:t xml:space="preserve">5. Kolm prožektorit asetatakse igast suletud anumast umbes 50 cm kaugusele (vajadusel ka kaugemale). Lambid töötavad senikaua, kuni kõigis kolmes suletud anumas tõuseb temperatuur 32 </w:t>
      </w:r>
      <w:r>
        <w:rPr>
          <w:rFonts w:cs="Times New Roman"/>
        </w:rPr>
        <w:t>°</w:t>
      </w:r>
      <w:r>
        <w:t xml:space="preserve">C. Peale seda lambid lülitakse välja ja iga kümne minuti tagant kontrollitakse anumates sees olevat temperatuuri. Viimane mõõtmine kestab 1 tunni ehk iga anuma kohta </w:t>
      </w:r>
      <w:r>
        <w:lastRenderedPageBreak/>
        <w:t>saadakse kuus mõõtmistulemust.</w:t>
      </w:r>
    </w:p>
    <w:p w:rsidR="005A15C0" w:rsidRPr="00E45666" w:rsidRDefault="005A15C0" w:rsidP="005A15C0">
      <w:pPr>
        <w:rPr>
          <w:b/>
        </w:rPr>
      </w:pPr>
      <w:r w:rsidRPr="00E45666">
        <w:rPr>
          <w:b/>
        </w:rPr>
        <w:t>7. Vaatlus</w:t>
      </w:r>
    </w:p>
    <w:p w:rsidR="005A15C0" w:rsidRDefault="00BE3F55" w:rsidP="005A15C0">
      <w:r>
        <w:t>Täida mõõtmiste ajal ära alljärgnev</w:t>
      </w:r>
      <w:r w:rsidR="005A15C0">
        <w:t xml:space="preserve"> tabel:</w:t>
      </w:r>
    </w:p>
    <w:tbl>
      <w:tblPr>
        <w:tblStyle w:val="Kontuurtabel"/>
        <w:tblW w:w="0" w:type="auto"/>
        <w:tblLook w:val="04A0" w:firstRow="1" w:lastRow="0" w:firstColumn="1" w:lastColumn="0" w:noHBand="0" w:noVBand="1"/>
      </w:tblPr>
      <w:tblGrid>
        <w:gridCol w:w="1176"/>
        <w:gridCol w:w="1129"/>
        <w:gridCol w:w="987"/>
        <w:gridCol w:w="986"/>
        <w:gridCol w:w="986"/>
        <w:gridCol w:w="940"/>
        <w:gridCol w:w="892"/>
        <w:gridCol w:w="1052"/>
        <w:gridCol w:w="914"/>
      </w:tblGrid>
      <w:tr w:rsidR="005A15C0" w:rsidTr="00674EB2">
        <w:trPr>
          <w:trHeight w:val="468"/>
        </w:trPr>
        <w:tc>
          <w:tcPr>
            <w:tcW w:w="1176" w:type="dxa"/>
            <w:vMerge w:val="restart"/>
            <w:vAlign w:val="center"/>
          </w:tcPr>
          <w:p w:rsidR="005A15C0" w:rsidRDefault="005A15C0" w:rsidP="00674EB2">
            <w:pPr>
              <w:jc w:val="center"/>
            </w:pPr>
            <w:r>
              <w:t>CO</w:t>
            </w:r>
            <w:r w:rsidRPr="00B07D2B">
              <w:rPr>
                <w:vertAlign w:val="subscript"/>
              </w:rPr>
              <w:t>2</w:t>
            </w:r>
            <w:r>
              <w:t xml:space="preserve"> allikas</w:t>
            </w:r>
          </w:p>
        </w:tc>
        <w:tc>
          <w:tcPr>
            <w:tcW w:w="1129" w:type="dxa"/>
            <w:vMerge w:val="restart"/>
            <w:vAlign w:val="center"/>
          </w:tcPr>
          <w:p w:rsidR="005A15C0" w:rsidRDefault="005A15C0" w:rsidP="00674EB2">
            <w:pPr>
              <w:jc w:val="center"/>
            </w:pPr>
            <w:r>
              <w:t>CO</w:t>
            </w:r>
            <w:r w:rsidRPr="00B07D2B">
              <w:rPr>
                <w:vertAlign w:val="subscript"/>
              </w:rPr>
              <w:t>2</w:t>
            </w:r>
            <w:r>
              <w:t xml:space="preserve"> %</w:t>
            </w:r>
          </w:p>
        </w:tc>
        <w:tc>
          <w:tcPr>
            <w:tcW w:w="6757" w:type="dxa"/>
            <w:gridSpan w:val="7"/>
            <w:vAlign w:val="center"/>
          </w:tcPr>
          <w:p w:rsidR="005A15C0" w:rsidRDefault="005A15C0" w:rsidP="00674EB2">
            <w:pPr>
              <w:jc w:val="center"/>
            </w:pPr>
            <w:r>
              <w:t>Temperatuur anumas (</w:t>
            </w:r>
            <w:r w:rsidR="00BE3F55">
              <w:rPr>
                <w:rFonts w:cs="Times New Roman"/>
              </w:rPr>
              <w:t>°</w:t>
            </w:r>
            <w:r>
              <w:t>C)</w:t>
            </w:r>
          </w:p>
        </w:tc>
      </w:tr>
      <w:tr w:rsidR="005A15C0" w:rsidTr="00BE3F55">
        <w:trPr>
          <w:trHeight w:val="468"/>
        </w:trPr>
        <w:tc>
          <w:tcPr>
            <w:tcW w:w="1176" w:type="dxa"/>
            <w:vMerge/>
            <w:vAlign w:val="center"/>
          </w:tcPr>
          <w:p w:rsidR="005A15C0" w:rsidRDefault="005A15C0" w:rsidP="00674EB2">
            <w:pPr>
              <w:jc w:val="center"/>
            </w:pPr>
          </w:p>
        </w:tc>
        <w:tc>
          <w:tcPr>
            <w:tcW w:w="1129" w:type="dxa"/>
            <w:vMerge/>
            <w:vAlign w:val="center"/>
          </w:tcPr>
          <w:p w:rsidR="005A15C0" w:rsidRDefault="005A15C0" w:rsidP="00674EB2">
            <w:pPr>
              <w:jc w:val="center"/>
            </w:pPr>
          </w:p>
        </w:tc>
        <w:tc>
          <w:tcPr>
            <w:tcW w:w="987" w:type="dxa"/>
            <w:vAlign w:val="center"/>
          </w:tcPr>
          <w:p w:rsidR="005A15C0" w:rsidRDefault="005A15C0" w:rsidP="00674EB2">
            <w:pPr>
              <w:jc w:val="center"/>
            </w:pPr>
            <w:r>
              <w:t>Start</w:t>
            </w:r>
          </w:p>
        </w:tc>
        <w:tc>
          <w:tcPr>
            <w:tcW w:w="986" w:type="dxa"/>
            <w:vAlign w:val="center"/>
          </w:tcPr>
          <w:p w:rsidR="005A15C0" w:rsidRDefault="005A15C0" w:rsidP="00674EB2">
            <w:pPr>
              <w:jc w:val="center"/>
            </w:pPr>
            <w:r>
              <w:t>10</w:t>
            </w:r>
            <w:r w:rsidR="00BE3F55">
              <w:t xml:space="preserve"> </w:t>
            </w:r>
            <w:r>
              <w:t>min</w:t>
            </w:r>
          </w:p>
        </w:tc>
        <w:tc>
          <w:tcPr>
            <w:tcW w:w="986" w:type="dxa"/>
            <w:vAlign w:val="center"/>
          </w:tcPr>
          <w:p w:rsidR="005A15C0" w:rsidRDefault="005A15C0" w:rsidP="00674EB2">
            <w:pPr>
              <w:jc w:val="center"/>
            </w:pPr>
            <w:r>
              <w:t>20</w:t>
            </w:r>
            <w:r w:rsidR="00BE3F55">
              <w:t xml:space="preserve"> </w:t>
            </w:r>
            <w:r>
              <w:t>min</w:t>
            </w:r>
          </w:p>
        </w:tc>
        <w:tc>
          <w:tcPr>
            <w:tcW w:w="940" w:type="dxa"/>
            <w:vAlign w:val="center"/>
          </w:tcPr>
          <w:p w:rsidR="005A15C0" w:rsidRDefault="005A15C0" w:rsidP="00674EB2">
            <w:pPr>
              <w:jc w:val="center"/>
            </w:pPr>
            <w:r>
              <w:t>30</w:t>
            </w:r>
            <w:r w:rsidR="00BE3F55">
              <w:t xml:space="preserve"> </w:t>
            </w:r>
            <w:r>
              <w:t>min</w:t>
            </w:r>
          </w:p>
        </w:tc>
        <w:tc>
          <w:tcPr>
            <w:tcW w:w="892" w:type="dxa"/>
            <w:vAlign w:val="center"/>
          </w:tcPr>
          <w:p w:rsidR="005A15C0" w:rsidRDefault="005A15C0" w:rsidP="00674EB2">
            <w:pPr>
              <w:jc w:val="center"/>
            </w:pPr>
            <w:r>
              <w:t>40</w:t>
            </w:r>
            <w:r w:rsidR="00BE3F55">
              <w:t xml:space="preserve"> </w:t>
            </w:r>
            <w:r>
              <w:t>min</w:t>
            </w:r>
          </w:p>
        </w:tc>
        <w:tc>
          <w:tcPr>
            <w:tcW w:w="1052" w:type="dxa"/>
            <w:vAlign w:val="center"/>
          </w:tcPr>
          <w:p w:rsidR="005A15C0" w:rsidRDefault="005A15C0" w:rsidP="00674EB2">
            <w:pPr>
              <w:jc w:val="center"/>
            </w:pPr>
            <w:r>
              <w:t>50</w:t>
            </w:r>
            <w:r w:rsidR="00BE3F55">
              <w:t xml:space="preserve"> </w:t>
            </w:r>
            <w:r>
              <w:t>min</w:t>
            </w:r>
          </w:p>
        </w:tc>
        <w:tc>
          <w:tcPr>
            <w:tcW w:w="914" w:type="dxa"/>
            <w:vAlign w:val="center"/>
          </w:tcPr>
          <w:p w:rsidR="005A15C0" w:rsidRDefault="005A15C0" w:rsidP="00674EB2">
            <w:pPr>
              <w:jc w:val="center"/>
            </w:pPr>
            <w:r>
              <w:t>60</w:t>
            </w:r>
            <w:r w:rsidR="00BE3F55">
              <w:t xml:space="preserve"> </w:t>
            </w:r>
            <w:r>
              <w:t>min</w:t>
            </w:r>
          </w:p>
        </w:tc>
      </w:tr>
      <w:tr w:rsidR="005A15C0" w:rsidTr="00BE3F55">
        <w:trPr>
          <w:trHeight w:val="468"/>
        </w:trPr>
        <w:tc>
          <w:tcPr>
            <w:tcW w:w="1176" w:type="dxa"/>
            <w:vAlign w:val="center"/>
          </w:tcPr>
          <w:p w:rsidR="005A15C0" w:rsidRDefault="005A15C0" w:rsidP="00674EB2">
            <w:pPr>
              <w:jc w:val="center"/>
            </w:pPr>
            <w:r>
              <w:t>Tavaline õhk</w:t>
            </w:r>
          </w:p>
        </w:tc>
        <w:tc>
          <w:tcPr>
            <w:tcW w:w="1129" w:type="dxa"/>
            <w:vAlign w:val="center"/>
          </w:tcPr>
          <w:p w:rsidR="005A15C0" w:rsidRDefault="005A15C0" w:rsidP="00674EB2">
            <w:pPr>
              <w:jc w:val="center"/>
            </w:pPr>
            <w:r>
              <w:t>0,038%</w:t>
            </w:r>
          </w:p>
        </w:tc>
        <w:tc>
          <w:tcPr>
            <w:tcW w:w="987" w:type="dxa"/>
            <w:vAlign w:val="center"/>
          </w:tcPr>
          <w:p w:rsidR="005A15C0" w:rsidRDefault="005A15C0" w:rsidP="00674EB2">
            <w:pPr>
              <w:jc w:val="center"/>
            </w:pPr>
            <w:r>
              <w:t>32,0</w:t>
            </w:r>
          </w:p>
        </w:tc>
        <w:tc>
          <w:tcPr>
            <w:tcW w:w="986" w:type="dxa"/>
            <w:vAlign w:val="center"/>
          </w:tcPr>
          <w:p w:rsidR="005A15C0" w:rsidRDefault="005A15C0" w:rsidP="00674EB2">
            <w:pPr>
              <w:jc w:val="center"/>
            </w:pPr>
          </w:p>
        </w:tc>
        <w:tc>
          <w:tcPr>
            <w:tcW w:w="986" w:type="dxa"/>
            <w:vAlign w:val="center"/>
          </w:tcPr>
          <w:p w:rsidR="005A15C0" w:rsidRDefault="005A15C0" w:rsidP="00674EB2">
            <w:pPr>
              <w:jc w:val="center"/>
            </w:pPr>
          </w:p>
        </w:tc>
        <w:tc>
          <w:tcPr>
            <w:tcW w:w="940" w:type="dxa"/>
            <w:vAlign w:val="center"/>
          </w:tcPr>
          <w:p w:rsidR="005A15C0" w:rsidRDefault="005A15C0" w:rsidP="00674EB2">
            <w:pPr>
              <w:jc w:val="center"/>
            </w:pPr>
          </w:p>
        </w:tc>
        <w:tc>
          <w:tcPr>
            <w:tcW w:w="892" w:type="dxa"/>
            <w:vAlign w:val="center"/>
          </w:tcPr>
          <w:p w:rsidR="005A15C0" w:rsidRDefault="005A15C0" w:rsidP="00674EB2">
            <w:pPr>
              <w:jc w:val="center"/>
            </w:pPr>
          </w:p>
        </w:tc>
        <w:tc>
          <w:tcPr>
            <w:tcW w:w="1052" w:type="dxa"/>
            <w:vAlign w:val="center"/>
          </w:tcPr>
          <w:p w:rsidR="005A15C0" w:rsidRDefault="005A15C0" w:rsidP="00674EB2">
            <w:pPr>
              <w:jc w:val="center"/>
            </w:pPr>
          </w:p>
        </w:tc>
        <w:tc>
          <w:tcPr>
            <w:tcW w:w="914" w:type="dxa"/>
            <w:vAlign w:val="center"/>
          </w:tcPr>
          <w:p w:rsidR="005A15C0" w:rsidRDefault="005A15C0" w:rsidP="00674EB2">
            <w:pPr>
              <w:jc w:val="center"/>
            </w:pPr>
          </w:p>
        </w:tc>
      </w:tr>
      <w:tr w:rsidR="005A15C0" w:rsidTr="00BE3F55">
        <w:trPr>
          <w:trHeight w:val="468"/>
        </w:trPr>
        <w:tc>
          <w:tcPr>
            <w:tcW w:w="1176" w:type="dxa"/>
            <w:vAlign w:val="center"/>
          </w:tcPr>
          <w:p w:rsidR="005A15C0" w:rsidRDefault="005A15C0" w:rsidP="00674EB2">
            <w:pPr>
              <w:jc w:val="center"/>
            </w:pPr>
            <w:r>
              <w:t>Õhk kopsudest</w:t>
            </w:r>
          </w:p>
        </w:tc>
        <w:tc>
          <w:tcPr>
            <w:tcW w:w="1129" w:type="dxa"/>
            <w:vAlign w:val="center"/>
          </w:tcPr>
          <w:p w:rsidR="005A15C0" w:rsidRDefault="005A15C0" w:rsidP="00674EB2">
            <w:pPr>
              <w:jc w:val="center"/>
            </w:pPr>
            <w:r>
              <w:t>4%</w:t>
            </w:r>
          </w:p>
        </w:tc>
        <w:tc>
          <w:tcPr>
            <w:tcW w:w="987" w:type="dxa"/>
            <w:vAlign w:val="center"/>
          </w:tcPr>
          <w:p w:rsidR="005A15C0" w:rsidRDefault="005A15C0" w:rsidP="00674EB2">
            <w:pPr>
              <w:jc w:val="center"/>
            </w:pPr>
            <w:r>
              <w:t>32,0</w:t>
            </w:r>
          </w:p>
        </w:tc>
        <w:tc>
          <w:tcPr>
            <w:tcW w:w="986" w:type="dxa"/>
            <w:vAlign w:val="center"/>
          </w:tcPr>
          <w:p w:rsidR="005A15C0" w:rsidRDefault="005A15C0" w:rsidP="00674EB2">
            <w:pPr>
              <w:jc w:val="center"/>
            </w:pPr>
          </w:p>
        </w:tc>
        <w:tc>
          <w:tcPr>
            <w:tcW w:w="986" w:type="dxa"/>
            <w:vAlign w:val="center"/>
          </w:tcPr>
          <w:p w:rsidR="005A15C0" w:rsidRDefault="005A15C0" w:rsidP="00674EB2">
            <w:pPr>
              <w:jc w:val="center"/>
            </w:pPr>
          </w:p>
        </w:tc>
        <w:tc>
          <w:tcPr>
            <w:tcW w:w="940" w:type="dxa"/>
            <w:vAlign w:val="center"/>
          </w:tcPr>
          <w:p w:rsidR="005A15C0" w:rsidRDefault="005A15C0" w:rsidP="00674EB2">
            <w:pPr>
              <w:jc w:val="center"/>
            </w:pPr>
          </w:p>
        </w:tc>
        <w:tc>
          <w:tcPr>
            <w:tcW w:w="892" w:type="dxa"/>
            <w:vAlign w:val="center"/>
          </w:tcPr>
          <w:p w:rsidR="005A15C0" w:rsidRDefault="005A15C0" w:rsidP="00674EB2">
            <w:pPr>
              <w:jc w:val="center"/>
            </w:pPr>
          </w:p>
        </w:tc>
        <w:tc>
          <w:tcPr>
            <w:tcW w:w="1052" w:type="dxa"/>
            <w:vAlign w:val="center"/>
          </w:tcPr>
          <w:p w:rsidR="005A15C0" w:rsidRDefault="005A15C0" w:rsidP="00674EB2">
            <w:pPr>
              <w:jc w:val="center"/>
            </w:pPr>
          </w:p>
        </w:tc>
        <w:tc>
          <w:tcPr>
            <w:tcW w:w="914" w:type="dxa"/>
            <w:vAlign w:val="center"/>
          </w:tcPr>
          <w:p w:rsidR="005A15C0" w:rsidRDefault="005A15C0" w:rsidP="00674EB2">
            <w:pPr>
              <w:jc w:val="center"/>
            </w:pPr>
          </w:p>
        </w:tc>
      </w:tr>
      <w:tr w:rsidR="005A15C0" w:rsidTr="00BE3F55">
        <w:trPr>
          <w:trHeight w:val="468"/>
        </w:trPr>
        <w:tc>
          <w:tcPr>
            <w:tcW w:w="1176" w:type="dxa"/>
            <w:vAlign w:val="center"/>
          </w:tcPr>
          <w:p w:rsidR="005A15C0" w:rsidRDefault="005A15C0" w:rsidP="00674EB2">
            <w:pPr>
              <w:jc w:val="center"/>
            </w:pPr>
            <w:r>
              <w:t>Auto heitgaas</w:t>
            </w:r>
          </w:p>
        </w:tc>
        <w:tc>
          <w:tcPr>
            <w:tcW w:w="1129" w:type="dxa"/>
            <w:vAlign w:val="center"/>
          </w:tcPr>
          <w:p w:rsidR="005A15C0" w:rsidRDefault="005A15C0" w:rsidP="00674EB2">
            <w:pPr>
              <w:jc w:val="center"/>
            </w:pPr>
            <w:r>
              <w:t>12%</w:t>
            </w:r>
          </w:p>
        </w:tc>
        <w:tc>
          <w:tcPr>
            <w:tcW w:w="987" w:type="dxa"/>
            <w:vAlign w:val="center"/>
          </w:tcPr>
          <w:p w:rsidR="005A15C0" w:rsidRDefault="005A15C0" w:rsidP="00674EB2">
            <w:pPr>
              <w:jc w:val="center"/>
            </w:pPr>
            <w:r>
              <w:t>32,0</w:t>
            </w:r>
          </w:p>
        </w:tc>
        <w:tc>
          <w:tcPr>
            <w:tcW w:w="986" w:type="dxa"/>
            <w:vAlign w:val="center"/>
          </w:tcPr>
          <w:p w:rsidR="005A15C0" w:rsidRDefault="005A15C0" w:rsidP="00674EB2">
            <w:pPr>
              <w:jc w:val="center"/>
            </w:pPr>
          </w:p>
        </w:tc>
        <w:tc>
          <w:tcPr>
            <w:tcW w:w="986" w:type="dxa"/>
            <w:vAlign w:val="center"/>
          </w:tcPr>
          <w:p w:rsidR="005A15C0" w:rsidRDefault="005A15C0" w:rsidP="00674EB2">
            <w:pPr>
              <w:jc w:val="center"/>
            </w:pPr>
          </w:p>
        </w:tc>
        <w:tc>
          <w:tcPr>
            <w:tcW w:w="940" w:type="dxa"/>
            <w:vAlign w:val="center"/>
          </w:tcPr>
          <w:p w:rsidR="005A15C0" w:rsidRDefault="005A15C0" w:rsidP="00674EB2">
            <w:pPr>
              <w:jc w:val="center"/>
            </w:pPr>
          </w:p>
        </w:tc>
        <w:tc>
          <w:tcPr>
            <w:tcW w:w="892" w:type="dxa"/>
            <w:vAlign w:val="center"/>
          </w:tcPr>
          <w:p w:rsidR="005A15C0" w:rsidRDefault="005A15C0" w:rsidP="00674EB2">
            <w:pPr>
              <w:jc w:val="center"/>
            </w:pPr>
          </w:p>
        </w:tc>
        <w:tc>
          <w:tcPr>
            <w:tcW w:w="1052" w:type="dxa"/>
            <w:vAlign w:val="center"/>
          </w:tcPr>
          <w:p w:rsidR="005A15C0" w:rsidRDefault="005A15C0" w:rsidP="00674EB2">
            <w:pPr>
              <w:jc w:val="center"/>
            </w:pPr>
          </w:p>
        </w:tc>
        <w:tc>
          <w:tcPr>
            <w:tcW w:w="914" w:type="dxa"/>
            <w:vAlign w:val="center"/>
          </w:tcPr>
          <w:p w:rsidR="005A15C0" w:rsidRDefault="005A15C0" w:rsidP="00674EB2">
            <w:pPr>
              <w:jc w:val="center"/>
            </w:pPr>
          </w:p>
        </w:tc>
      </w:tr>
    </w:tbl>
    <w:p w:rsidR="005A15C0" w:rsidRDefault="005A15C0" w:rsidP="005A15C0"/>
    <w:p w:rsidR="005A15C0" w:rsidRDefault="005A15C0" w:rsidP="005A15C0">
      <w:r>
        <w:t>Kasuta alumist graafikut, et märgistada tulemused:</w:t>
      </w:r>
    </w:p>
    <w:p w:rsidR="005A15C0" w:rsidRDefault="005A15C0" w:rsidP="005A15C0">
      <w:r>
        <w:rPr>
          <w:noProof/>
          <w:lang w:eastAsia="et-EE"/>
        </w:rPr>
        <w:drawing>
          <wp:inline distT="0" distB="0" distL="0" distR="0" wp14:anchorId="2F129591" wp14:editId="7700AF5E">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A15C0" w:rsidRDefault="005A15C0" w:rsidP="005A15C0">
      <w:pPr>
        <w:tabs>
          <w:tab w:val="left" w:pos="1200"/>
        </w:tabs>
      </w:pPr>
    </w:p>
    <w:p w:rsidR="005A15C0" w:rsidRPr="006E6110" w:rsidRDefault="005A15C0" w:rsidP="005A15C0">
      <w:pPr>
        <w:tabs>
          <w:tab w:val="left" w:pos="1200"/>
        </w:tabs>
        <w:rPr>
          <w:b/>
        </w:rPr>
      </w:pPr>
      <w:r w:rsidRPr="006E6110">
        <w:rPr>
          <w:b/>
        </w:rPr>
        <w:t>8. Järeldus</w:t>
      </w:r>
    </w:p>
    <w:p w:rsidR="005A15C0" w:rsidRDefault="005A15C0" w:rsidP="005A15C0">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Sõnasta nüüd järeldus, mis sarnaseks struktuurselt hüpoteesile. Järelduse sõnastamisel pead lähtuma enda poolt koostatud vaatlustabelist, mis vastaks ka sinu uurimusküsimusele:</w:t>
      </w:r>
    </w:p>
    <w:p w:rsidR="005A15C0" w:rsidRDefault="005A15C0" w:rsidP="005A15C0">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5A15C0" w:rsidRDefault="005A15C0" w:rsidP="005A15C0">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E466BC" w:rsidRPr="00E466BC" w:rsidRDefault="005A15C0">
      <w:r>
        <w:rPr>
          <w:rFonts w:eastAsia="Times New Roman" w:cs="Times New Roman"/>
          <w:color w:val="000000"/>
          <w:szCs w:val="24"/>
          <w:lang w:eastAsia="et-EE"/>
        </w:rPr>
        <w:t>…………………………………………………………………………………………………...</w:t>
      </w:r>
    </w:p>
    <w:sectPr w:rsidR="00E466BC" w:rsidRPr="00E466BC" w:rsidSect="00AB00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10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0C7" w:rsidRDefault="008810C7" w:rsidP="00AB0044">
      <w:pPr>
        <w:spacing w:after="0" w:line="240" w:lineRule="auto"/>
      </w:pPr>
      <w:r>
        <w:separator/>
      </w:r>
    </w:p>
  </w:endnote>
  <w:endnote w:type="continuationSeparator" w:id="0">
    <w:p w:rsidR="008810C7" w:rsidRDefault="008810C7" w:rsidP="00AB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44" w:rsidRDefault="00AB0044">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44" w:rsidRDefault="00AB0044">
    <w:pPr>
      <w:pStyle w:val="Jalus"/>
      <w:rPr>
        <w:noProof/>
        <w:sz w:val="20"/>
        <w:szCs w:val="20"/>
        <w:lang w:eastAsia="et-EE"/>
      </w:rPr>
    </w:pPr>
    <w:r>
      <w:rPr>
        <w:noProof/>
        <w:sz w:val="20"/>
        <w:szCs w:val="20"/>
        <w:lang w:eastAsia="et-EE"/>
      </w:rPr>
      <w:drawing>
        <wp:anchor distT="0" distB="0" distL="114300" distR="114300" simplePos="0" relativeHeight="251659264" behindDoc="1" locked="0" layoutInCell="1" allowOverlap="1" wp14:anchorId="0DB8B606" wp14:editId="022BCB97">
          <wp:simplePos x="0" y="0"/>
          <wp:positionH relativeFrom="column">
            <wp:posOffset>3424555</wp:posOffset>
          </wp:positionH>
          <wp:positionV relativeFrom="paragraph">
            <wp:posOffset>-48260</wp:posOffset>
          </wp:positionV>
          <wp:extent cx="1600200" cy="857885"/>
          <wp:effectExtent l="0" t="0" r="0" b="0"/>
          <wp:wrapTight wrapText="bothSides">
            <wp:wrapPolygon edited="0">
              <wp:start x="0" y="0"/>
              <wp:lineTo x="0" y="21104"/>
              <wp:lineTo x="21343" y="21104"/>
              <wp:lineTo x="213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LM_logo_RGB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857885"/>
                  </a:xfrm>
                  <a:prstGeom prst="rect">
                    <a:avLst/>
                  </a:prstGeom>
                </pic:spPr>
              </pic:pic>
            </a:graphicData>
          </a:graphic>
        </wp:anchor>
      </w:drawing>
    </w:r>
    <w:r>
      <w:rPr>
        <w:rFonts w:ascii="Berlin Sans FB" w:hAnsi="Berlin Sans FB"/>
        <w:sz w:val="20"/>
        <w:szCs w:val="20"/>
      </w:rPr>
      <w:t>Õppematerjali koostamist toetas:</w:t>
    </w:r>
    <w:r>
      <w:rPr>
        <w:noProof/>
        <w:sz w:val="20"/>
        <w:szCs w:val="20"/>
        <w:lang w:eastAsia="et-EE"/>
      </w:rPr>
      <w:t xml:space="preserve">                </w:t>
    </w:r>
  </w:p>
  <w:p w:rsidR="00AB0044" w:rsidRPr="00AB0044" w:rsidRDefault="00AB0044">
    <w:pPr>
      <w:pStyle w:val="Jalus"/>
      <w:rPr>
        <w:rFonts w:ascii="Berlin Sans FB" w:hAnsi="Berlin Sans FB"/>
        <w:sz w:val="20"/>
        <w:szCs w:val="20"/>
      </w:rPr>
    </w:pPr>
    <w:r>
      <w:rPr>
        <w:noProof/>
        <w:sz w:val="20"/>
        <w:szCs w:val="20"/>
        <w:lang w:eastAsia="et-EE"/>
      </w:rPr>
      <w:drawing>
        <wp:anchor distT="0" distB="0" distL="114300" distR="114300" simplePos="0" relativeHeight="251658240" behindDoc="1" locked="0" layoutInCell="1" allowOverlap="1" wp14:anchorId="40B2CAF7" wp14:editId="262136E1">
          <wp:simplePos x="0" y="0"/>
          <wp:positionH relativeFrom="column">
            <wp:posOffset>33655</wp:posOffset>
          </wp:positionH>
          <wp:positionV relativeFrom="paragraph">
            <wp:posOffset>53975</wp:posOffset>
          </wp:positionV>
          <wp:extent cx="2940685" cy="409575"/>
          <wp:effectExtent l="0" t="0" r="0" b="9525"/>
          <wp:wrapTight wrapText="bothSides">
            <wp:wrapPolygon edited="0">
              <wp:start x="0" y="0"/>
              <wp:lineTo x="0" y="21098"/>
              <wp:lineTo x="1679" y="21098"/>
              <wp:lineTo x="1539" y="16074"/>
              <wp:lineTo x="21409" y="15070"/>
              <wp:lineTo x="21409" y="6028"/>
              <wp:lineTo x="167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k_est_logo_horisontaal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40685" cy="409575"/>
                  </a:xfrm>
                  <a:prstGeom prst="rect">
                    <a:avLst/>
                  </a:prstGeom>
                </pic:spPr>
              </pic:pic>
            </a:graphicData>
          </a:graphic>
        </wp:anchor>
      </w:drawing>
    </w:r>
    <w:r>
      <w:rPr>
        <w:noProof/>
        <w:sz w:val="20"/>
        <w:szCs w:val="20"/>
        <w:lang w:eastAsia="et-E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44" w:rsidRDefault="00AB0044">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0C7" w:rsidRDefault="008810C7" w:rsidP="00AB0044">
      <w:pPr>
        <w:spacing w:after="0" w:line="240" w:lineRule="auto"/>
      </w:pPr>
      <w:r>
        <w:separator/>
      </w:r>
    </w:p>
  </w:footnote>
  <w:footnote w:type="continuationSeparator" w:id="0">
    <w:p w:rsidR="008810C7" w:rsidRDefault="008810C7" w:rsidP="00AB0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44" w:rsidRDefault="00AB0044">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44" w:rsidRDefault="00AB0044">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44" w:rsidRDefault="00AB0044">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A3833"/>
    <w:multiLevelType w:val="hybridMultilevel"/>
    <w:tmpl w:val="635296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C5"/>
    <w:rsid w:val="001278A8"/>
    <w:rsid w:val="001A4817"/>
    <w:rsid w:val="00433020"/>
    <w:rsid w:val="00470DB7"/>
    <w:rsid w:val="005A15C0"/>
    <w:rsid w:val="006C64AD"/>
    <w:rsid w:val="006D5BC5"/>
    <w:rsid w:val="00770C7C"/>
    <w:rsid w:val="008810C7"/>
    <w:rsid w:val="009859E8"/>
    <w:rsid w:val="00AB0044"/>
    <w:rsid w:val="00BE3F55"/>
    <w:rsid w:val="00E466BC"/>
    <w:rsid w:val="00F41F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E86A33C-62D2-4531-B51F-5DB0C175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466BC"/>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466BC"/>
    <w:pPr>
      <w:ind w:left="720"/>
      <w:contextualSpacing/>
    </w:pPr>
  </w:style>
  <w:style w:type="table" w:styleId="Kontuurtabel">
    <w:name w:val="Table Grid"/>
    <w:basedOn w:val="Normaaltabel"/>
    <w:uiPriority w:val="39"/>
    <w:rsid w:val="005A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AB0044"/>
    <w:pPr>
      <w:tabs>
        <w:tab w:val="center" w:pos="4536"/>
        <w:tab w:val="right" w:pos="9072"/>
      </w:tabs>
      <w:spacing w:after="0" w:line="240" w:lineRule="auto"/>
    </w:pPr>
  </w:style>
  <w:style w:type="character" w:customStyle="1" w:styleId="PisMrk">
    <w:name w:val="Päis Märk"/>
    <w:basedOn w:val="Liguvaikefont"/>
    <w:link w:val="Pis"/>
    <w:uiPriority w:val="99"/>
    <w:rsid w:val="00AB0044"/>
  </w:style>
  <w:style w:type="paragraph" w:styleId="Jalus">
    <w:name w:val="footer"/>
    <w:basedOn w:val="Normaallaad"/>
    <w:link w:val="JalusMrk"/>
    <w:uiPriority w:val="99"/>
    <w:unhideWhenUsed/>
    <w:rsid w:val="00AB0044"/>
    <w:pPr>
      <w:tabs>
        <w:tab w:val="center" w:pos="4536"/>
        <w:tab w:val="right" w:pos="9072"/>
      </w:tabs>
      <w:spacing w:after="0" w:line="240" w:lineRule="auto"/>
    </w:pPr>
  </w:style>
  <w:style w:type="character" w:customStyle="1" w:styleId="JalusMrk">
    <w:name w:val="Jalus Märk"/>
    <w:basedOn w:val="Liguvaikefont"/>
    <w:link w:val="Jalus"/>
    <w:uiPriority w:val="99"/>
    <w:rsid w:val="00AB0044"/>
  </w:style>
  <w:style w:type="paragraph" w:styleId="Jutumullitekst">
    <w:name w:val="Balloon Text"/>
    <w:basedOn w:val="Normaallaad"/>
    <w:link w:val="JutumullitekstMrk"/>
    <w:uiPriority w:val="99"/>
    <w:semiHidden/>
    <w:unhideWhenUsed/>
    <w:rsid w:val="00F41FC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F41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2657">
      <w:bodyDiv w:val="1"/>
      <w:marLeft w:val="0"/>
      <w:marRight w:val="0"/>
      <w:marTop w:val="0"/>
      <w:marBottom w:val="0"/>
      <w:divBdr>
        <w:top w:val="none" w:sz="0" w:space="0" w:color="auto"/>
        <w:left w:val="none" w:sz="0" w:space="0" w:color="auto"/>
        <w:bottom w:val="none" w:sz="0" w:space="0" w:color="auto"/>
        <w:right w:val="none" w:sz="0" w:space="0" w:color="auto"/>
      </w:divBdr>
    </w:div>
    <w:div w:id="702750729">
      <w:bodyDiv w:val="1"/>
      <w:marLeft w:val="0"/>
      <w:marRight w:val="0"/>
      <w:marTop w:val="0"/>
      <w:marBottom w:val="0"/>
      <w:divBdr>
        <w:top w:val="none" w:sz="0" w:space="0" w:color="auto"/>
        <w:left w:val="none" w:sz="0" w:space="0" w:color="auto"/>
        <w:bottom w:val="none" w:sz="0" w:space="0" w:color="auto"/>
        <w:right w:val="none" w:sz="0" w:space="0" w:color="auto"/>
      </w:divBdr>
    </w:div>
    <w:div w:id="8013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i_t__leh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Süsinikdioksiidi tase ja temperatuur</a:t>
            </a:r>
          </a:p>
        </c:rich>
      </c:tx>
      <c:layout/>
      <c:overlay val="0"/>
      <c:spPr>
        <a:noFill/>
        <a:ln>
          <a:noFill/>
        </a:ln>
        <a:effectLst/>
      </c:spPr>
    </c:title>
    <c:autoTitleDeleted val="0"/>
    <c:plotArea>
      <c:layout/>
      <c:lineChart>
        <c:grouping val="standard"/>
        <c:varyColors val="0"/>
        <c:ser>
          <c:idx val="0"/>
          <c:order val="0"/>
          <c:tx>
            <c:strRef>
              <c:f>Sheet1!$B$1</c:f>
              <c:strCache>
                <c:ptCount val="1"/>
                <c:pt idx="0">
                  <c:v>Tavaline õhk</c:v>
                </c:pt>
              </c:strCache>
            </c:strRef>
          </c:tx>
          <c:spPr>
            <a:ln w="28575" cap="rnd">
              <a:noFill/>
              <a:round/>
            </a:ln>
            <a:effectLst/>
          </c:spPr>
          <c:marker>
            <c:symbol val="none"/>
          </c:marker>
          <c:cat>
            <c:strRef>
              <c:f>Sheet1!$A$2:$A$8</c:f>
              <c:strCache>
                <c:ptCount val="7"/>
                <c:pt idx="0">
                  <c:v>Start</c:v>
                </c:pt>
                <c:pt idx="1">
                  <c:v>10min</c:v>
                </c:pt>
                <c:pt idx="2">
                  <c:v>20min</c:v>
                </c:pt>
                <c:pt idx="3">
                  <c:v>30min</c:v>
                </c:pt>
                <c:pt idx="4">
                  <c:v>40min</c:v>
                </c:pt>
                <c:pt idx="5">
                  <c:v>50min</c:v>
                </c:pt>
                <c:pt idx="6">
                  <c:v>60min</c:v>
                </c:pt>
              </c:strCache>
            </c:strRef>
          </c:cat>
          <c:val>
            <c:numRef>
              <c:f>Sheet1!$B$2:$B$8</c:f>
              <c:numCache>
                <c:formatCode>General</c:formatCode>
                <c:ptCount val="7"/>
                <c:pt idx="0">
                  <c:v>32</c:v>
                </c:pt>
                <c:pt idx="1">
                  <c:v>30.9</c:v>
                </c:pt>
                <c:pt idx="2">
                  <c:v>29.8</c:v>
                </c:pt>
                <c:pt idx="3">
                  <c:v>28.7</c:v>
                </c:pt>
                <c:pt idx="4">
                  <c:v>27.6</c:v>
                </c:pt>
                <c:pt idx="5">
                  <c:v>26.5</c:v>
                </c:pt>
                <c:pt idx="6">
                  <c:v>25.5</c:v>
                </c:pt>
              </c:numCache>
            </c:numRef>
          </c:val>
          <c:smooth val="0"/>
        </c:ser>
        <c:ser>
          <c:idx val="1"/>
          <c:order val="1"/>
          <c:tx>
            <c:strRef>
              <c:f>Sheet1!$C$1</c:f>
              <c:strCache>
                <c:ptCount val="1"/>
                <c:pt idx="0">
                  <c:v>Õhk kopsudest</c:v>
                </c:pt>
              </c:strCache>
            </c:strRef>
          </c:tx>
          <c:spPr>
            <a:ln w="28575" cap="rnd">
              <a:noFill/>
              <a:round/>
            </a:ln>
            <a:effectLst/>
          </c:spPr>
          <c:marker>
            <c:symbol val="none"/>
          </c:marker>
          <c:cat>
            <c:strRef>
              <c:f>Sheet1!$A$2:$A$8</c:f>
              <c:strCache>
                <c:ptCount val="7"/>
                <c:pt idx="0">
                  <c:v>Start</c:v>
                </c:pt>
                <c:pt idx="1">
                  <c:v>10min</c:v>
                </c:pt>
                <c:pt idx="2">
                  <c:v>20min</c:v>
                </c:pt>
                <c:pt idx="3">
                  <c:v>30min</c:v>
                </c:pt>
                <c:pt idx="4">
                  <c:v>40min</c:v>
                </c:pt>
                <c:pt idx="5">
                  <c:v>50min</c:v>
                </c:pt>
                <c:pt idx="6">
                  <c:v>60min</c:v>
                </c:pt>
              </c:strCache>
            </c:strRef>
          </c:cat>
          <c:val>
            <c:numRef>
              <c:f>Sheet1!$C$2:$C$8</c:f>
              <c:numCache>
                <c:formatCode>General</c:formatCode>
                <c:ptCount val="7"/>
                <c:pt idx="0">
                  <c:v>32</c:v>
                </c:pt>
                <c:pt idx="1">
                  <c:v>31.3</c:v>
                </c:pt>
                <c:pt idx="2">
                  <c:v>30.6</c:v>
                </c:pt>
                <c:pt idx="3">
                  <c:v>29.9</c:v>
                </c:pt>
                <c:pt idx="4">
                  <c:v>29.2</c:v>
                </c:pt>
                <c:pt idx="5">
                  <c:v>28.5</c:v>
                </c:pt>
                <c:pt idx="6">
                  <c:v>27.8</c:v>
                </c:pt>
              </c:numCache>
            </c:numRef>
          </c:val>
          <c:smooth val="0"/>
        </c:ser>
        <c:ser>
          <c:idx val="2"/>
          <c:order val="2"/>
          <c:tx>
            <c:strRef>
              <c:f>Sheet1!$D$1</c:f>
              <c:strCache>
                <c:ptCount val="1"/>
                <c:pt idx="0">
                  <c:v>Auto heitgaas</c:v>
                </c:pt>
              </c:strCache>
            </c:strRef>
          </c:tx>
          <c:spPr>
            <a:ln w="28575" cap="rnd">
              <a:solidFill>
                <a:schemeClr val="accent3"/>
              </a:solidFill>
              <a:round/>
            </a:ln>
            <a:effectLst/>
          </c:spPr>
          <c:marker>
            <c:symbol val="none"/>
          </c:marker>
          <c:dPt>
            <c:idx val="1"/>
            <c:bubble3D val="0"/>
            <c:spPr>
              <a:ln w="28575" cap="rnd">
                <a:noFill/>
                <a:round/>
              </a:ln>
              <a:effectLst/>
            </c:spPr>
          </c:dPt>
          <c:dPt>
            <c:idx val="2"/>
            <c:bubble3D val="0"/>
            <c:spPr>
              <a:ln w="28575" cap="rnd">
                <a:noFill/>
                <a:round/>
              </a:ln>
              <a:effectLst/>
            </c:spPr>
          </c:dPt>
          <c:dPt>
            <c:idx val="3"/>
            <c:bubble3D val="0"/>
            <c:spPr>
              <a:ln w="28575" cap="rnd">
                <a:noFill/>
                <a:round/>
              </a:ln>
              <a:effectLst/>
            </c:spPr>
          </c:dPt>
          <c:dPt>
            <c:idx val="4"/>
            <c:bubble3D val="0"/>
            <c:spPr>
              <a:ln w="28575" cap="rnd">
                <a:noFill/>
                <a:round/>
              </a:ln>
              <a:effectLst/>
            </c:spPr>
          </c:dPt>
          <c:dPt>
            <c:idx val="5"/>
            <c:bubble3D val="0"/>
            <c:spPr>
              <a:ln w="28575" cap="rnd">
                <a:noFill/>
                <a:round/>
              </a:ln>
              <a:effectLst/>
            </c:spPr>
          </c:dPt>
          <c:dPt>
            <c:idx val="6"/>
            <c:bubble3D val="0"/>
            <c:spPr>
              <a:ln w="28575" cap="rnd">
                <a:noFill/>
                <a:round/>
              </a:ln>
              <a:effectLst/>
            </c:spPr>
          </c:dPt>
          <c:cat>
            <c:strRef>
              <c:f>Sheet1!$A$2:$A$8</c:f>
              <c:strCache>
                <c:ptCount val="7"/>
                <c:pt idx="0">
                  <c:v>Start</c:v>
                </c:pt>
                <c:pt idx="1">
                  <c:v>10min</c:v>
                </c:pt>
                <c:pt idx="2">
                  <c:v>20min</c:v>
                </c:pt>
                <c:pt idx="3">
                  <c:v>30min</c:v>
                </c:pt>
                <c:pt idx="4">
                  <c:v>40min</c:v>
                </c:pt>
                <c:pt idx="5">
                  <c:v>50min</c:v>
                </c:pt>
                <c:pt idx="6">
                  <c:v>60min</c:v>
                </c:pt>
              </c:strCache>
            </c:strRef>
          </c:cat>
          <c:val>
            <c:numRef>
              <c:f>Sheet1!$D$2:$D$8</c:f>
              <c:numCache>
                <c:formatCode>General</c:formatCode>
                <c:ptCount val="7"/>
                <c:pt idx="0">
                  <c:v>32</c:v>
                </c:pt>
                <c:pt idx="1">
                  <c:v>31.6</c:v>
                </c:pt>
                <c:pt idx="2">
                  <c:v>31.2</c:v>
                </c:pt>
                <c:pt idx="3">
                  <c:v>30.8</c:v>
                </c:pt>
                <c:pt idx="4">
                  <c:v>30.4</c:v>
                </c:pt>
                <c:pt idx="5">
                  <c:v>30</c:v>
                </c:pt>
                <c:pt idx="6">
                  <c:v>29.9</c:v>
                </c:pt>
              </c:numCache>
            </c:numRef>
          </c:val>
          <c:smooth val="0"/>
        </c:ser>
        <c:dLbls>
          <c:showLegendKey val="0"/>
          <c:showVal val="0"/>
          <c:showCatName val="0"/>
          <c:showSerName val="0"/>
          <c:showPercent val="0"/>
          <c:showBubbleSize val="0"/>
        </c:dLbls>
        <c:smooth val="0"/>
        <c:axId val="-34299840"/>
        <c:axId val="-34296576"/>
      </c:lineChart>
      <c:catAx>
        <c:axId val="-3429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4296576"/>
        <c:crosses val="autoZero"/>
        <c:auto val="1"/>
        <c:lblAlgn val="ctr"/>
        <c:lblOffset val="100"/>
        <c:noMultiLvlLbl val="0"/>
      </c:catAx>
      <c:valAx>
        <c:axId val="-34296576"/>
        <c:scaling>
          <c:orientation val="minMax"/>
          <c:min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4299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4721</Characters>
  <Application>Microsoft Office Word</Application>
  <DocSecurity>0</DocSecurity>
  <Lines>39</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Ott Maidre</dc:creator>
  <cp:lastModifiedBy>Mari Kala</cp:lastModifiedBy>
  <cp:revision>2</cp:revision>
  <dcterms:created xsi:type="dcterms:W3CDTF">2020-10-26T13:13:00Z</dcterms:created>
  <dcterms:modified xsi:type="dcterms:W3CDTF">2020-10-26T13:13:00Z</dcterms:modified>
</cp:coreProperties>
</file>