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CE6" w:rsidRPr="00A05CE6" w:rsidRDefault="00A05CE6" w:rsidP="00A05CE6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  <w:u w:val="single"/>
        </w:rPr>
      </w:pPr>
      <w:bookmarkStart w:id="0" w:name="_GoBack"/>
      <w:bookmarkEnd w:id="0"/>
      <w:r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  <w:u w:val="single"/>
        </w:rPr>
        <w:t xml:space="preserve">Fotosünteesi intensiivsus ja kaugus valgusallikast </w:t>
      </w:r>
    </w:p>
    <w:p w:rsidR="00A05CE6" w:rsidRPr="00A05CE6" w:rsidRDefault="00A05CE6" w:rsidP="00A05CE6">
      <w:pPr>
        <w:keepNext/>
        <w:keepLines/>
        <w:spacing w:before="40" w:after="0"/>
        <w:jc w:val="center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A05CE6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Õpetajate juhend</w:t>
      </w:r>
    </w:p>
    <w:p w:rsidR="00470DB7" w:rsidRPr="00A05CE6" w:rsidRDefault="00A05CE6">
      <w:pPr>
        <w:rPr>
          <w:b/>
        </w:rPr>
      </w:pPr>
      <w:r w:rsidRPr="00A05CE6">
        <w:rPr>
          <w:b/>
        </w:rPr>
        <w:t>1. Sissejuhatus</w:t>
      </w:r>
    </w:p>
    <w:p w:rsidR="00A05CE6" w:rsidRDefault="00A05CE6">
      <w:r>
        <w:t>Antud uurimistöö uurib, kui intensiivselt toimu</w:t>
      </w:r>
      <w:r w:rsidR="009245BD">
        <w:t>b fotosüntees veetaimedel (nt. k</w:t>
      </w:r>
      <w:r>
        <w:t xml:space="preserve">anada vesikatk) </w:t>
      </w:r>
      <w:r w:rsidR="00BD387B">
        <w:t>vastavalt kaugusele</w:t>
      </w:r>
      <w:r>
        <w:t xml:space="preserve"> valgusallikast. Fotosünteesi intensiivsust saab mõõta lahustunud hapniku hulgaga </w:t>
      </w:r>
      <w:proofErr w:type="spellStart"/>
      <w:r>
        <w:t>Vernieri</w:t>
      </w:r>
      <w:proofErr w:type="spellEnd"/>
      <w:r>
        <w:t xml:space="preserve"> andmekogujaga ja lahustunud hapniku sensoriga.</w:t>
      </w:r>
    </w:p>
    <w:p w:rsidR="00A05CE6" w:rsidRPr="00A05CE6" w:rsidRDefault="00A05CE6">
      <w:pPr>
        <w:rPr>
          <w:b/>
        </w:rPr>
      </w:pPr>
      <w:r w:rsidRPr="00A05CE6">
        <w:rPr>
          <w:b/>
        </w:rPr>
        <w:t>2. Hüpotees</w:t>
      </w:r>
    </w:p>
    <w:p w:rsidR="00A05CE6" w:rsidRDefault="00A05CE6">
      <w:r>
        <w:t>Mida kaugemal on veetaim valgu</w:t>
      </w:r>
      <w:r w:rsidR="009245BD">
        <w:t>sallikast, seda nõrgem on</w:t>
      </w:r>
      <w:r>
        <w:t xml:space="preserve"> fotosünteesi intensiivsus</w:t>
      </w:r>
      <w:r w:rsidR="00287DB8">
        <w:t xml:space="preserve"> ja se</w:t>
      </w:r>
      <w:r>
        <w:t>lle tõttu on lahustunud hapnik</w:t>
      </w:r>
      <w:r w:rsidR="00287DB8">
        <w:t>k</w:t>
      </w:r>
      <w:r>
        <w:t>u vees vähem.</w:t>
      </w:r>
    </w:p>
    <w:p w:rsidR="00A05CE6" w:rsidRPr="00A05CE6" w:rsidRDefault="00A05CE6">
      <w:pPr>
        <w:rPr>
          <w:b/>
        </w:rPr>
      </w:pPr>
      <w:r w:rsidRPr="00A05CE6">
        <w:rPr>
          <w:b/>
        </w:rPr>
        <w:t>3. Teaduslikud mõisted</w:t>
      </w:r>
    </w:p>
    <w:p w:rsidR="00A05CE6" w:rsidRDefault="00A05CE6">
      <w:r>
        <w:t>Fotosüntees, lahustunud hapnik</w:t>
      </w:r>
    </w:p>
    <w:p w:rsidR="00A05CE6" w:rsidRPr="00A05CE6" w:rsidRDefault="00A05CE6">
      <w:pPr>
        <w:rPr>
          <w:b/>
        </w:rPr>
      </w:pPr>
      <w:r w:rsidRPr="00A05CE6">
        <w:rPr>
          <w:b/>
        </w:rPr>
        <w:t>4. Taust</w:t>
      </w:r>
    </w:p>
    <w:p w:rsidR="00A05CE6" w:rsidRPr="00A05CE6" w:rsidRDefault="00A05CE6">
      <w:pPr>
        <w:rPr>
          <w:i/>
        </w:rPr>
      </w:pPr>
      <w:r w:rsidRPr="00A05CE6">
        <w:rPr>
          <w:i/>
        </w:rPr>
        <w:t>Vee läbipaistvus</w:t>
      </w:r>
    </w:p>
    <w:p w:rsidR="00A05CE6" w:rsidRDefault="00A05CE6">
      <w:r>
        <w:t xml:space="preserve">Jõgede ja järvede </w:t>
      </w:r>
      <w:r w:rsidR="00D12973">
        <w:t xml:space="preserve">head </w:t>
      </w:r>
      <w:r>
        <w:t>veekvaliteeti näitab</w:t>
      </w:r>
      <w:r w:rsidR="00D12973">
        <w:t xml:space="preserve"> see</w:t>
      </w:r>
      <w:r>
        <w:t xml:space="preserve">, kui päikesevalgus ulatab mitme meetri sügavusele. See </w:t>
      </w:r>
      <w:r w:rsidR="00D12973">
        <w:t>soodustab põhjataimede kasvu ja</w:t>
      </w:r>
      <w:r>
        <w:t xml:space="preserve"> </w:t>
      </w:r>
      <w:r w:rsidR="00D12973">
        <w:t>fotosünteesi, tänu millele on</w:t>
      </w:r>
      <w:r>
        <w:t xml:space="preserve"> veekogudes </w:t>
      </w:r>
      <w:r w:rsidR="00D12973">
        <w:t xml:space="preserve">ka </w:t>
      </w:r>
      <w:r>
        <w:t>rohkem lahustunud hap</w:t>
      </w:r>
      <w:r w:rsidR="002700BE">
        <w:t>nik</w:t>
      </w:r>
      <w:r w:rsidR="00D12973">
        <w:t>k</w:t>
      </w:r>
      <w:r w:rsidR="002700BE">
        <w:t>u, mis aitab kaasa veekogu liigilise mitmekesisuse</w:t>
      </w:r>
      <w:r w:rsidR="00D12973">
        <w:t xml:space="preserve"> kasvu</w:t>
      </w:r>
      <w:r w:rsidR="002700BE">
        <w:t>le (nt. rohkem kalu suudavad veekogus elada). Kui aga veekogu</w:t>
      </w:r>
      <w:r w:rsidR="00D12973">
        <w:t>s on üleliigselt palju väetise</w:t>
      </w:r>
      <w:r w:rsidR="002700BE">
        <w:t xml:space="preserve"> või reovee tõttu saasteaineid (nt. ammoonium NH</w:t>
      </w:r>
      <w:r w:rsidR="002700BE" w:rsidRPr="002700BE">
        <w:rPr>
          <w:vertAlign w:val="subscript"/>
        </w:rPr>
        <w:t>4</w:t>
      </w:r>
      <w:r w:rsidR="002700BE">
        <w:t xml:space="preserve"> või fosfaat PO</w:t>
      </w:r>
      <w:r w:rsidR="002700BE" w:rsidRPr="002700BE">
        <w:rPr>
          <w:vertAlign w:val="subscript"/>
        </w:rPr>
        <w:t>4</w:t>
      </w:r>
      <w:r w:rsidR="002700BE">
        <w:t>), siis võivad veetaimed hakata massiliselt kasvama nii, et terve veekogu on nendest hägune. Seda kutsutakse veekogu „õitsemiseks“. Kuna päikesevalgus ei ulatu en</w:t>
      </w:r>
      <w:r w:rsidR="00D12973">
        <w:t>am nii sügavale vette nagu enne</w:t>
      </w:r>
      <w:r w:rsidR="002700BE">
        <w:t>, siis veetaimed, kes tootsid hapniku,</w:t>
      </w:r>
      <w:r w:rsidR="00D12973">
        <w:t xml:space="preserve"> surevad.  Selle tõttu väheneb hapnikutootjate hulk veekogus. T</w:t>
      </w:r>
      <w:r w:rsidR="002700BE">
        <w:t>aimejäänuste lagunemisel läheb omakorda lahustunud hapnik</w:t>
      </w:r>
      <w:r w:rsidR="00D12973">
        <w:t>k</w:t>
      </w:r>
      <w:r w:rsidR="002700BE">
        <w:t>u vaja, mis vähendab veelgi rohkem veekogus olevat hapnik</w:t>
      </w:r>
      <w:r w:rsidR="005D2A07">
        <w:t>k</w:t>
      </w:r>
      <w:r w:rsidR="002700BE">
        <w:t>u. See viib omako</w:t>
      </w:r>
      <w:r w:rsidR="005D2A07">
        <w:t>rda veekogu kvaliteedi alla ja see</w:t>
      </w:r>
      <w:r w:rsidR="002700BE">
        <w:t xml:space="preserve"> muutub ebasobivaks paljudele veekogus elavatele organismidele, kes lahkuvad sealt või surevad lahustunud hapniku </w:t>
      </w:r>
      <w:r w:rsidR="005D2A07">
        <w:t xml:space="preserve">sisalduse </w:t>
      </w:r>
      <w:r w:rsidR="002700BE">
        <w:t>puudulikkuse tõttu.</w:t>
      </w:r>
    </w:p>
    <w:p w:rsidR="008C5E7F" w:rsidRPr="008C5E7F" w:rsidRDefault="008C5E7F">
      <w:pPr>
        <w:rPr>
          <w:b/>
        </w:rPr>
      </w:pPr>
      <w:r w:rsidRPr="008C5E7F">
        <w:rPr>
          <w:b/>
        </w:rPr>
        <w:t>5. Materjalid</w:t>
      </w:r>
    </w:p>
    <w:p w:rsidR="008C5E7F" w:rsidRDefault="008C5E7F">
      <w:r>
        <w:t>Antud uurimistöö läbiviimiseks on vaja järgmiseid töövahendeid:</w:t>
      </w:r>
    </w:p>
    <w:p w:rsidR="008C5E7F" w:rsidRDefault="008C5E7F" w:rsidP="008C5E7F">
      <w:pPr>
        <w:pStyle w:val="Loendilik"/>
        <w:numPr>
          <w:ilvl w:val="0"/>
          <w:numId w:val="1"/>
        </w:numPr>
      </w:pPr>
      <w:r>
        <w:t>5 läbipaistvat plastiktopsi</w:t>
      </w:r>
    </w:p>
    <w:p w:rsidR="008C5E7F" w:rsidRDefault="002358F9" w:rsidP="008C5E7F">
      <w:pPr>
        <w:pStyle w:val="Loendilik"/>
        <w:numPr>
          <w:ilvl w:val="0"/>
          <w:numId w:val="1"/>
        </w:numPr>
      </w:pPr>
      <w:r>
        <w:t>k</w:t>
      </w:r>
      <w:r w:rsidR="008C5E7F">
        <w:t>anada vesikatku</w:t>
      </w:r>
    </w:p>
    <w:p w:rsidR="008C5E7F" w:rsidRDefault="008C5E7F" w:rsidP="008C5E7F">
      <w:pPr>
        <w:pStyle w:val="Loendilik"/>
        <w:numPr>
          <w:ilvl w:val="0"/>
          <w:numId w:val="1"/>
        </w:numPr>
      </w:pPr>
      <w:r>
        <w:t>veekogu vett, kus</w:t>
      </w:r>
      <w:r w:rsidR="002358F9">
        <w:t xml:space="preserve">t </w:t>
      </w:r>
      <w:r>
        <w:t>on võetud</w:t>
      </w:r>
      <w:r w:rsidR="002358F9">
        <w:t xml:space="preserve"> k</w:t>
      </w:r>
      <w:r>
        <w:t>anada vesikatk</w:t>
      </w:r>
    </w:p>
    <w:p w:rsidR="008C5E7F" w:rsidRDefault="008C5E7F" w:rsidP="008C5E7F">
      <w:pPr>
        <w:pStyle w:val="Loendilik"/>
        <w:numPr>
          <w:ilvl w:val="0"/>
          <w:numId w:val="1"/>
        </w:numPr>
      </w:pPr>
      <w:r>
        <w:t>prožektorit</w:t>
      </w:r>
    </w:p>
    <w:p w:rsidR="008C5E7F" w:rsidRDefault="008C5E7F" w:rsidP="008C5E7F">
      <w:pPr>
        <w:pStyle w:val="Loendilik"/>
        <w:numPr>
          <w:ilvl w:val="0"/>
          <w:numId w:val="1"/>
        </w:numPr>
      </w:pPr>
      <w:proofErr w:type="spellStart"/>
      <w:r>
        <w:t>Vernieri</w:t>
      </w:r>
      <w:proofErr w:type="spellEnd"/>
      <w:r>
        <w:t xml:space="preserve"> andmekogurit</w:t>
      </w:r>
    </w:p>
    <w:p w:rsidR="008C5E7F" w:rsidRDefault="008C5E7F" w:rsidP="008C5E7F">
      <w:pPr>
        <w:pStyle w:val="Loendilik"/>
        <w:numPr>
          <w:ilvl w:val="0"/>
          <w:numId w:val="1"/>
        </w:numPr>
      </w:pPr>
      <w:r>
        <w:t>lahustunud hapniku sensorit</w:t>
      </w:r>
    </w:p>
    <w:p w:rsidR="0016230F" w:rsidRDefault="002358F9" w:rsidP="008C5E7F">
      <w:pPr>
        <w:pStyle w:val="Loendilik"/>
        <w:numPr>
          <w:ilvl w:val="0"/>
          <w:numId w:val="1"/>
        </w:numPr>
      </w:pPr>
      <w:r>
        <w:t>s</w:t>
      </w:r>
      <w:r w:rsidR="0016230F">
        <w:t>topper</w:t>
      </w:r>
      <w:r>
        <w:t>it</w:t>
      </w:r>
    </w:p>
    <w:p w:rsidR="008C5E7F" w:rsidRDefault="008C5E7F" w:rsidP="008C5E7F">
      <w:pPr>
        <w:rPr>
          <w:b/>
        </w:rPr>
      </w:pPr>
      <w:r w:rsidRPr="008C5E7F">
        <w:rPr>
          <w:b/>
        </w:rPr>
        <w:t>6. Protseduur</w:t>
      </w:r>
    </w:p>
    <w:p w:rsidR="00AB7D31" w:rsidRPr="00AB7D31" w:rsidRDefault="00AB7D31" w:rsidP="008C5E7F">
      <w:r>
        <w:t>1. Antud uurimistöös on sõltumatu muutuja topside kaugus valgusallikast. Esimene tops asetseb 40 cm kaugusel valgusallikast, teine 50 cm, kolmas 60</w:t>
      </w:r>
      <w:r w:rsidR="007C0488">
        <w:t xml:space="preserve"> </w:t>
      </w:r>
      <w:r>
        <w:t>cm, nelja</w:t>
      </w:r>
      <w:r w:rsidR="007C0488">
        <w:t>s</w:t>
      </w:r>
      <w:r>
        <w:t xml:space="preserve"> 70</w:t>
      </w:r>
      <w:r w:rsidR="007C0488">
        <w:t xml:space="preserve"> </w:t>
      </w:r>
      <w:r>
        <w:t xml:space="preserve">cm ja viies </w:t>
      </w:r>
      <w:r>
        <w:lastRenderedPageBreak/>
        <w:t>80</w:t>
      </w:r>
      <w:r w:rsidR="007C0488">
        <w:t> </w:t>
      </w:r>
      <w:r>
        <w:t>cm. Sõltuv muutuja on lahustunud hapniku hulk ajas, mida mõõdetakse iga kümne minuti tagant terve tunni jooksu</w:t>
      </w:r>
      <w:r w:rsidR="007C0488">
        <w:t>l. Muutumatuks (samaks) jäävad k</w:t>
      </w:r>
      <w:r>
        <w:t>anada vesikatku hulk topsides ja võrdne kogus veekogu vett topsides.</w:t>
      </w:r>
    </w:p>
    <w:p w:rsidR="00A05CE6" w:rsidRDefault="00AB7D31">
      <w:r>
        <w:rPr>
          <w:noProof/>
          <w:lang w:eastAsia="et-EE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14A05A7" wp14:editId="3FC7C5AA">
                <wp:simplePos x="0" y="0"/>
                <wp:positionH relativeFrom="column">
                  <wp:posOffset>-290195</wp:posOffset>
                </wp:positionH>
                <wp:positionV relativeFrom="paragraph">
                  <wp:posOffset>786765</wp:posOffset>
                </wp:positionV>
                <wp:extent cx="6210300" cy="1857375"/>
                <wp:effectExtent l="0" t="0" r="19050" b="2857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300" cy="1857375"/>
                          <a:chOff x="0" y="0"/>
                          <a:chExt cx="6210300" cy="185737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6210300" cy="18573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entagon 2"/>
                        <wps:cNvSpPr/>
                        <wps:spPr>
                          <a:xfrm>
                            <a:off x="4667250" y="685800"/>
                            <a:ext cx="990600" cy="523875"/>
                          </a:xfrm>
                          <a:prstGeom prst="homePlate">
                            <a:avLst/>
                          </a:prstGeom>
                          <a:solidFill>
                            <a:schemeClr val="accent4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Oval 3"/>
                        <wps:cNvSpPr/>
                        <wps:spPr>
                          <a:xfrm>
                            <a:off x="3438525" y="685800"/>
                            <a:ext cx="495300" cy="5238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Oval 4"/>
                        <wps:cNvSpPr/>
                        <wps:spPr>
                          <a:xfrm>
                            <a:off x="2714625" y="676275"/>
                            <a:ext cx="495300" cy="523875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 5"/>
                        <wps:cNvSpPr/>
                        <wps:spPr>
                          <a:xfrm>
                            <a:off x="2000250" y="685800"/>
                            <a:ext cx="495300" cy="523875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>
                            <a:off x="504825" y="676275"/>
                            <a:ext cx="495300" cy="523875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 7"/>
                        <wps:cNvSpPr/>
                        <wps:spPr>
                          <a:xfrm>
                            <a:off x="1276350" y="676275"/>
                            <a:ext cx="495300" cy="523875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4076700" y="552450"/>
                            <a:ext cx="495300" cy="2095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4000500" y="1038225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FFC000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 flipV="1">
                            <a:off x="3933825" y="1104900"/>
                            <a:ext cx="619125" cy="2000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FFC000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4057650" y="685800"/>
                            <a:ext cx="495300" cy="2095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FFC000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 flipV="1">
                            <a:off x="4000500" y="1200150"/>
                            <a:ext cx="571500" cy="2000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FFC000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7E406" id="Group 13" o:spid="_x0000_s1026" style="position:absolute;margin-left:-22.85pt;margin-top:61.95pt;width:489pt;height:146.25pt;z-index:251678720" coordsize="62103,18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">
                <v:rect id="Rectangle 1" o:spid="_x0000_s1027" style="position:absolute;width:62103;height:18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F76r0A&#10;AADaAAAADwAAAGRycy9kb3ducmV2LnhtbERPy6rCMBDdC/5DGMGdpipcrtUoPvCxvL63QzO2xWZS&#10;mqi9f28EwdVwOM8ZT2tTiAdVLresoNeNQBAnVuecKjgeVp1fEM4jaywsk4J/cjCdNBtjjLV98o4e&#10;e5+KEMIuRgWZ92UspUsyMui6tiQO3NVWBn2AVSp1hc8QbgrZj6IfaTDn0JBhSYuMktv+bhTck/X8&#10;kpazv+VqwBtpe0NzOmul2q16NgLhqfZf8ce91WE+vF95Xz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tF76r0AAADaAAAADwAAAAAAAAAAAAAAAACYAgAAZHJzL2Rvd25yZXYu&#10;eG1sUEsFBgAAAAAEAAQA9QAAAIIDAAAAAA==&#10;" fillcolor="white [3201]" strokecolor="#70ad47 [3209]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2" o:spid="_x0000_s1028" type="#_x0000_t15" style="position:absolute;left:46672;top:6858;width:9906;height:5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2SAsMA&#10;AADaAAAADwAAAGRycy9kb3ducmV2LnhtbESPQWvCQBSE74L/YXlCb7pRsEjqKqKohVoltnh+ZF+T&#10;YPZtzK4a/fVuQfA4zMw3zHjamFJcqHaFZQX9XgSCOLW64EzB78+yOwLhPLLG0jIpuJGD6aTdGmOs&#10;7ZUTuux9JgKEXYwKcu+rWEqX5mTQ9WxFHLw/Wxv0QdaZ1DVeA9yUchBF79JgwWEhx4rmOaXH/dko&#10;WEfJ8ICHzf17kWy2u1Vyvn+dSKm3TjP7AOGp8a/ws/2pFQzg/0q4AX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2SAsMAAADaAAAADwAAAAAAAAAAAAAAAACYAgAAZHJzL2Rv&#10;d25yZXYueG1sUEsFBgAAAAAEAAQA9QAAAIgDAAAAAA==&#10;" adj="15888" fillcolor="#ffc000 [3207]" strokecolor="#1f4d78 [1604]" strokeweight="1pt"/>
                <v:oval id="Oval 3" o:spid="_x0000_s1029" style="position:absolute;left:34385;top:6858;width:4953;height:5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RQIMIA&#10;AADaAAAADwAAAGRycy9kb3ducmV2LnhtbESPQWvCQBSE7wX/w/KE3urGtpQYXUUKAS300Bjvj+wz&#10;Wcy+DdlVo7/eLQgeh5n5hlmsBtuKM/XeOFYwnSQgiCunDdcKyl3+loLwAVlj65gUXMnDajl6WWCm&#10;3YX/6FyEWkQI+wwVNCF0mZS+asiin7iOOHoH11sMUfa11D1eIty28j1JvqRFw3GhwY6+G6qOxckq&#10;uG3y0oTTrEiT8uf4+7nNnTR7pV7Hw3oOItAQnuFHe6MVfMD/lX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dFAgwgAAANoAAAAPAAAAAAAAAAAAAAAAAJgCAABkcnMvZG93&#10;bnJldi54bWxQSwUGAAAAAAQABAD1AAAAhwMAAAAA&#10;" fillcolor="#5b9bd5 [3204]" strokecolor="#1f4d78 [1604]" strokeweight="1pt">
                  <v:stroke joinstyle="miter"/>
                </v:oval>
                <v:oval id="Oval 4" o:spid="_x0000_s1030" style="position:absolute;left:27146;top:6762;width:4953;height:5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MlRsEA&#10;AADaAAAADwAAAGRycy9kb3ducmV2LnhtbESPT4vCMBTE7wt+h/AEb2u6oiJdoyyKKJ7WP3h+Ns+2&#10;bPMSmtjWb2+EBY/DzPyGmS87U4mGal9aVvA1TEAQZ1aXnCs4nzafMxA+IGusLJOCB3lYLnofc0y1&#10;bflAzTHkIkLYp6igCMGlUvqsIIN+aB1x9G62NhiirHOpa2wj3FRylCRTabDkuFCgo1VB2d/xbhRI&#10;3dw2V3buRNX2QOtLu79PfpUa9LufbxCBuvAO/7d3WsEYXlfiD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TJUbBAAAA2gAAAA8AAAAAAAAAAAAAAAAAmAIAAGRycy9kb3du&#10;cmV2LnhtbFBLBQYAAAAABAAEAPUAAACGAwAAAAA=&#10;" fillcolor="#5b9bd5" strokecolor="#41719c" strokeweight="1pt">
                  <v:stroke joinstyle="miter"/>
                </v:oval>
                <v:oval id="Oval 5" o:spid="_x0000_s1031" style="position:absolute;left:20002;top:6858;width:4953;height:5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+A3cEA&#10;AADaAAAADwAAAGRycy9kb3ducmV2LnhtbESPQWvCQBSE7wX/w/KE3pqNBYvErCIWaempiaXnZ/aZ&#10;BLNvl+yapP++Kwgeh5n5hsm3k+nEQL1vLStYJCkI4srqlmsFP8fDywqED8gaO8uk4I88bDezpxwz&#10;bUcuaChDLSKEfYYKmhBcJqWvGjLoE+uIo3e2vcEQZV9L3eMY4aaTr2n6Jg22HBcadLRvqLqUV6NA&#10;6uF8OLFzR+o+Cnr/Hb+uy2+lnufTbg0i0BQe4Xv7UytYwu1KvA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fgN3BAAAA2gAAAA8AAAAAAAAAAAAAAAAAmAIAAGRycy9kb3du&#10;cmV2LnhtbFBLBQYAAAAABAAEAPUAAACGAwAAAAA=&#10;" fillcolor="#5b9bd5" strokecolor="#41719c" strokeweight="1pt">
                  <v:stroke joinstyle="miter"/>
                </v:oval>
                <v:oval id="Oval 6" o:spid="_x0000_s1032" style="position:absolute;left:5048;top:6762;width:4953;height:5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0eqsAA&#10;AADaAAAADwAAAGRycy9kb3ducmV2LnhtbESPT4vCMBTE7wt+h/AEb2uqoCzVKKKI4sl/eH42z7bY&#10;vIQmtvXbm4WFPQ4z8xtmvuxMJRqqfWlZwWiYgCDOrC45V3C9bL9/QPiArLGyTAre5GG56H3NMdW2&#10;5RM155CLCGGfooIiBJdK6bOCDPqhdcTRe9jaYIiyzqWusY1wU8lxkkylwZLjQoGO1gVlz/PLKJC6&#10;eWzv7NyFqt2JNrf28JoclRr0u9UMRKAu/If/2nutYAq/V+INkI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Y0eqsAAAADaAAAADwAAAAAAAAAAAAAAAACYAgAAZHJzL2Rvd25y&#10;ZXYueG1sUEsFBgAAAAAEAAQA9QAAAIUDAAAAAA==&#10;" fillcolor="#5b9bd5" strokecolor="#41719c" strokeweight="1pt">
                  <v:stroke joinstyle="miter"/>
                </v:oval>
                <v:oval id="Oval 7" o:spid="_x0000_s1033" style="position:absolute;left:12763;top:6762;width:4953;height:5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7McEA&#10;AADaAAAADwAAAGRycy9kb3ducmV2LnhtbESPW4vCMBSE3xf8D+EIvq3pCl7oGmVRRPFpveDzsTm2&#10;ZZuT0MS2/nsjLPg4zMw3zHzZmUo0VPvSsoKvYQKCOLO65FzB+bT5nIHwAVljZZkUPMjDctH7mGOq&#10;bcsHao4hFxHCPkUFRQguldJnBRn0Q+uIo3eztcEQZZ1LXWMb4aaSoySZSIMlx4UCHa0Kyv6Od6NA&#10;6ua2ubJzJ6q2B1pf2v19/KvUoN/9fIMI1IV3+L+90wqm8LoSb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BuzHBAAAA2gAAAA8AAAAAAAAAAAAAAAAAmAIAAGRycy9kb3du&#10;cmV2LnhtbFBLBQYAAAAABAAEAPUAAACGAwAAAAA=&#10;" fillcolor="#5b9bd5" strokecolor="#41719c" strokeweight="1pt">
                  <v:stroke joinstyle="miter"/>
                </v:oval>
                <v:line id="Straight Connector 8" o:spid="_x0000_s1034" style="position:absolute;visibility:visible;mso-wrap-style:square" from="40767,5524" to="45720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hzysAAAADaAAAADwAAAGRycy9kb3ducmV2LnhtbERPO2/CMBDeK/EfrEPqVhwY2hIwCJCQ&#10;WqkLj4XtiI8kEJ8j20Dg1/eGSh0/fe/pvHONulGItWcDw0EGirjwtubSwH63fvsEFROyxcYzGXhQ&#10;hPms9zLF3Po7b+i2TaWSEI45GqhSanOtY1GRwzjwLbFwJx8cJoGh1DbgXcJdo0dZ9q4d1iwNFba0&#10;qqi4bK9OSp4nR+Nd+D44u74uf87H0eYjGPPa7xYTUIm69C/+c39ZA7JVrsgN0LN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jYc8rAAAAA2gAAAA8AAAAAAAAAAAAAAAAA&#10;oQIAAGRycy9kb3ducmV2LnhtbFBLBQYAAAAABAAEAPkAAACOAwAAAAA=&#10;" strokecolor="#ffd966 [1943]" strokeweight=".5pt">
                  <v:stroke joinstyle="miter"/>
                </v:line>
                <v:line id="Straight Connector 9" o:spid="_x0000_s1035" style="position:absolute;visibility:visible;mso-wrap-style:square" from="40005,10382" to="44958,10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RrYMQAAADaAAAADwAAAGRycy9kb3ducmV2LnhtbESPT2vCQBTE70K/w/KE3nSj0FKjq0ix&#10;ab0ITYt4fGSfSXD3bchu/vTbd4VCj8PM/IbZ7EZrRE+trx0rWMwTEMSF0zWXCr6/3mYvIHxA1mgc&#10;k4If8rDbPkw2mGo38Cf1eShFhLBPUUEVQpNK6YuKLPq5a4ijd3WtxRBlW0rd4hDh1shlkjxLizXH&#10;hQobeq2ouOWdVbA8PpnL4my691N+MpTRYZXdDko9Tsf9GkSgMfyH/9ofWsEK7lfiDZ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NGtgxAAAANoAAAAPAAAAAAAAAAAA&#10;AAAAAKECAABkcnMvZG93bnJldi54bWxQSwUGAAAAAAQABAD5AAAAkgMAAAAA&#10;" strokecolor="#ffd966" strokeweight=".5pt">
                  <v:stroke joinstyle="miter"/>
                </v:line>
                <v:line id="Straight Connector 10" o:spid="_x0000_s1036" style="position:absolute;flip:y;visibility:visible;mso-wrap-style:square" from="39338,11049" to="45529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AKnsIAAADbAAAADwAAAGRycy9kb3ducmV2LnhtbESPQWsCMRCF7wX/Q5hCb5qtUJGtWRGx&#10;YI/aYq/DZja7uJmsSarbf+8chN5meG/e+2a1Hn2vrhRTF9jA66wARVwH27Ez8P31MV2CShnZYh+Y&#10;DPxRgnU1eVphacOND3Q9ZqckhFOJBtqch1LrVLfkMc3CQCxaE6LHLGt02ka8Sbjv9bwoFtpjx9LQ&#10;4kDblurz8dcb+Ak4bzbF7rQ4ubfPIeqL2x8uxrw8j5t3UJnG/G9+XO+t4Au9/CID6Oo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gAKnsIAAADbAAAADwAAAAAAAAAAAAAA&#10;AAChAgAAZHJzL2Rvd25yZXYueG1sUEsFBgAAAAAEAAQA+QAAAJADAAAAAA==&#10;" strokecolor="#ffd966" strokeweight=".5pt">
                  <v:stroke joinstyle="miter"/>
                </v:line>
                <v:line id="Straight Connector 11" o:spid="_x0000_s1037" style="position:absolute;visibility:visible;mso-wrap-style:square" from="40576,6858" to="45529,8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hC3MIAAADbAAAADwAAAGRycy9kb3ducmV2LnhtbERPTWvCQBC9F/oflil4azYRlJq6hiJq&#10;9SIYS+lxyE6TkN3ZkF01/fduodDbPN7nLIvRGnGlwbeOFWRJCoK4crrlWsHHefv8AsIHZI3GMSn4&#10;IQ/F6vFhibl2Nz7RtQy1iCHsc1TQhNDnUvqqIYs+cT1x5L7dYDFEONRSD3iL4dbIaZrOpcWWY0OD&#10;Pa0bqrryYhVMDzPzlX2ay/uxPBra0Wax6zZKTZ7Gt1cQgcbwL/5z73Wcn8HvL/EAub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IhC3MIAAADbAAAADwAAAAAAAAAAAAAA&#10;AAChAgAAZHJzL2Rvd25yZXYueG1sUEsFBgAAAAAEAAQA+QAAAJADAAAAAA==&#10;" strokecolor="#ffd966" strokeweight=".5pt">
                  <v:stroke joinstyle="miter"/>
                </v:line>
                <v:line id="Straight Connector 12" o:spid="_x0000_s1038" style="position:absolute;flip:y;visibility:visible;mso-wrap-style:square" from="40005,12001" to="45720,14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4xcsAAAADbAAAADwAAAGRycy9kb3ducmV2LnhtbERP32vCMBB+H/g/hBP2tqYrTEbXKDIU&#10;9LHd0NejOdOy5lKTqPW/N4PB3u7j+3nVarKDuJIPvWMFr1kOgrh1umej4Ptr+/IOIkRkjYNjUnCn&#10;AKvl7KnCUrsb13RtohEphEOJCroYx1LK0HZkMWRuJE7cyXmLMUFvpPZ4S+F2kEWeL6TFnlNDhyN9&#10;dtT+NBer4OiwOK3zzWFxMG/70cuz2dVnpZ7n0/oDRKQp/ov/3Dud5hfw+0s6QC4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WeMXLAAAAA2wAAAA8AAAAAAAAAAAAAAAAA&#10;oQIAAGRycy9kb3ducmV2LnhtbFBLBQYAAAAABAAEAPkAAACOAwAAAAA=&#10;" strokecolor="#ffd966" strokeweight=".5pt">
                  <v:stroke joinstyle="miter"/>
                </v:line>
              </v:group>
            </w:pict>
          </mc:Fallback>
        </mc:AlternateContent>
      </w:r>
      <w:r>
        <w:t>2</w:t>
      </w:r>
      <w:r w:rsidR="008C5E7F">
        <w:t>. Asetada laua otsa pe</w:t>
      </w:r>
      <w:r>
        <w:t>ale prožektor. Prožektorist 4</w:t>
      </w:r>
      <w:r w:rsidR="008C5E7F">
        <w:t>0</w:t>
      </w:r>
      <w:r w:rsidR="007C0488">
        <w:t xml:space="preserve"> </w:t>
      </w:r>
      <w:r w:rsidR="008C5E7F">
        <w:t xml:space="preserve">cm kaugusele asetada </w:t>
      </w:r>
      <w:r w:rsidR="007C0488">
        <w:t>esimene plastiktopsik. Esimese</w:t>
      </w:r>
      <w:r w:rsidR="008C5E7F">
        <w:t xml:space="preserve"> plastiktopsiku taha asetada teine plastiktopsik,</w:t>
      </w:r>
      <w:r w:rsidR="007C0488">
        <w:t xml:space="preserve"> nii et nende </w:t>
      </w:r>
      <w:r w:rsidR="0016230F">
        <w:t>vahe oleks umbes 1</w:t>
      </w:r>
      <w:r w:rsidR="008C5E7F">
        <w:t>0 cm. Teise taha asetada samasuguse vahega kolmas, kolmanda taha neljas ja neljanda taha viies (vt. joonis).</w:t>
      </w:r>
    </w:p>
    <w:p w:rsidR="00AB7D31" w:rsidRDefault="00AB7D31"/>
    <w:p w:rsidR="008C5E7F" w:rsidRDefault="008C5E7F"/>
    <w:p w:rsidR="00AB7D31" w:rsidRDefault="00AB7D31"/>
    <w:p w:rsidR="00AB7D31" w:rsidRDefault="00AB7D31"/>
    <w:p w:rsidR="00AB7D31" w:rsidRDefault="00AB7D31"/>
    <w:p w:rsidR="00AB7D31" w:rsidRDefault="00AB7D31"/>
    <w:p w:rsidR="00AB7D31" w:rsidRDefault="00AB7D31"/>
    <w:p w:rsidR="00AB7D31" w:rsidRDefault="00AB7D31">
      <w:r>
        <w:t xml:space="preserve">3. Igasse topsi panna silma järgi sama kogus vesikatku ja täita topsid </w:t>
      </w:r>
      <w:r w:rsidR="008F4D9F">
        <w:t>veekogu veega nii, et k</w:t>
      </w:r>
      <w:r>
        <w:t>anada vesikatk oleks kaetud veega ning kõigis topsides oleks võrdne kogus vett.</w:t>
      </w:r>
    </w:p>
    <w:p w:rsidR="00AB7D31" w:rsidRDefault="00AB7D31">
      <w:r>
        <w:t xml:space="preserve">4. Mõõta ära </w:t>
      </w:r>
      <w:proofErr w:type="spellStart"/>
      <w:r>
        <w:t>Vernieri</w:t>
      </w:r>
      <w:proofErr w:type="spellEnd"/>
      <w:r>
        <w:t xml:space="preserve"> andmekogujaga ja lahustunud hapniku sensoriga algne lahustunud hapnik</w:t>
      </w:r>
      <w:r w:rsidR="008F4D9F">
        <w:t>u kogus topsides ning panna need määrad all</w:t>
      </w:r>
      <w:r>
        <w:t>olevasse tabelisse kirja.</w:t>
      </w:r>
    </w:p>
    <w:p w:rsidR="00AB7D31" w:rsidRDefault="00AB7D31">
      <w:r>
        <w:t xml:space="preserve">5. Iga 10 minuti tagant mõõta uuesti lahustunud hapniku hulk kõigis topsides ja panna </w:t>
      </w:r>
      <w:r w:rsidR="008F4D9F">
        <w:t xml:space="preserve">see tabelisse </w:t>
      </w:r>
      <w:r>
        <w:t>kirja ning</w:t>
      </w:r>
      <w:r w:rsidR="005040F0">
        <w:t xml:space="preserve"> teha nii tunni aj</w:t>
      </w:r>
      <w:r>
        <w:t>a</w:t>
      </w:r>
      <w:r w:rsidR="005040F0">
        <w:t xml:space="preserve"> jooksul</w:t>
      </w:r>
      <w:r>
        <w:t>.</w:t>
      </w:r>
    </w:p>
    <w:p w:rsidR="0016230F" w:rsidRPr="0016230F" w:rsidRDefault="0016230F">
      <w:pPr>
        <w:rPr>
          <w:b/>
        </w:rPr>
      </w:pPr>
      <w:r w:rsidRPr="0016230F">
        <w:rPr>
          <w:b/>
        </w:rPr>
        <w:t>7. Tulemused</w:t>
      </w:r>
    </w:p>
    <w:p w:rsidR="0016230F" w:rsidRDefault="0016230F">
      <w:r>
        <w:t xml:space="preserve">Tulemused peaksid näitama, </w:t>
      </w:r>
      <w:r w:rsidR="008F4D9F">
        <w:t>et valgusallikale ligemal olev k</w:t>
      </w:r>
      <w:r>
        <w:t xml:space="preserve">anada vesikatk </w:t>
      </w:r>
      <w:proofErr w:type="spellStart"/>
      <w:r>
        <w:t>fotosünteesib</w:t>
      </w:r>
      <w:proofErr w:type="spellEnd"/>
      <w:r>
        <w:t xml:space="preserve"> lahustunud hapni</w:t>
      </w:r>
      <w:r w:rsidR="002C4F92">
        <w:t>k</w:t>
      </w:r>
      <w:r w:rsidR="00630CFE">
        <w:t>ku rohkem, kui kaugemates topsides olevad k</w:t>
      </w:r>
      <w:r>
        <w:t>anada vesikatkud. (Andmed ei vasta tegelikkusele</w:t>
      </w:r>
      <w:r w:rsidR="00045DCF">
        <w:t xml:space="preserve">. </w:t>
      </w:r>
      <w:r>
        <w:sym w:font="Wingdings" w:char="F04A"/>
      </w:r>
      <w:r>
        <w:t>)</w:t>
      </w:r>
    </w:p>
    <w:tbl>
      <w:tblPr>
        <w:tblStyle w:val="Kontuurtabel"/>
        <w:tblW w:w="9178" w:type="dxa"/>
        <w:tblLook w:val="04A0" w:firstRow="1" w:lastRow="0" w:firstColumn="1" w:lastColumn="0" w:noHBand="0" w:noVBand="1"/>
      </w:tblPr>
      <w:tblGrid>
        <w:gridCol w:w="1529"/>
        <w:gridCol w:w="1529"/>
        <w:gridCol w:w="1529"/>
        <w:gridCol w:w="1529"/>
        <w:gridCol w:w="1531"/>
        <w:gridCol w:w="1531"/>
      </w:tblGrid>
      <w:tr w:rsidR="0016230F" w:rsidTr="0016230F">
        <w:trPr>
          <w:trHeight w:val="808"/>
        </w:trPr>
        <w:tc>
          <w:tcPr>
            <w:tcW w:w="1529" w:type="dxa"/>
            <w:vAlign w:val="center"/>
          </w:tcPr>
          <w:p w:rsidR="0016230F" w:rsidRPr="0016230F" w:rsidRDefault="0016230F" w:rsidP="0016230F">
            <w:pPr>
              <w:jc w:val="center"/>
              <w:rPr>
                <w:b/>
              </w:rPr>
            </w:pPr>
            <w:r w:rsidRPr="0016230F">
              <w:rPr>
                <w:b/>
              </w:rPr>
              <w:t>Kaugus valguallikast</w:t>
            </w:r>
          </w:p>
        </w:tc>
        <w:tc>
          <w:tcPr>
            <w:tcW w:w="1529" w:type="dxa"/>
            <w:vAlign w:val="center"/>
          </w:tcPr>
          <w:p w:rsidR="0016230F" w:rsidRPr="0016230F" w:rsidRDefault="0016230F" w:rsidP="0016230F">
            <w:pPr>
              <w:jc w:val="center"/>
              <w:rPr>
                <w:b/>
              </w:rPr>
            </w:pPr>
            <w:r w:rsidRPr="0016230F">
              <w:rPr>
                <w:b/>
              </w:rPr>
              <w:t>Tops nr. 1 (40</w:t>
            </w:r>
            <w:r w:rsidR="00045DCF">
              <w:rPr>
                <w:b/>
              </w:rPr>
              <w:t xml:space="preserve"> </w:t>
            </w:r>
            <w:r w:rsidRPr="0016230F">
              <w:rPr>
                <w:b/>
              </w:rPr>
              <w:t>cm)</w:t>
            </w:r>
          </w:p>
        </w:tc>
        <w:tc>
          <w:tcPr>
            <w:tcW w:w="1529" w:type="dxa"/>
            <w:vAlign w:val="center"/>
          </w:tcPr>
          <w:p w:rsidR="0016230F" w:rsidRPr="0016230F" w:rsidRDefault="0016230F" w:rsidP="0016230F">
            <w:pPr>
              <w:jc w:val="center"/>
              <w:rPr>
                <w:b/>
              </w:rPr>
            </w:pPr>
            <w:r w:rsidRPr="0016230F">
              <w:rPr>
                <w:b/>
              </w:rPr>
              <w:t>Tops nr. 2 (50</w:t>
            </w:r>
            <w:r w:rsidR="00045DCF">
              <w:rPr>
                <w:b/>
              </w:rPr>
              <w:t xml:space="preserve"> </w:t>
            </w:r>
            <w:r w:rsidRPr="0016230F">
              <w:rPr>
                <w:b/>
              </w:rPr>
              <w:t>cm)</w:t>
            </w:r>
          </w:p>
        </w:tc>
        <w:tc>
          <w:tcPr>
            <w:tcW w:w="1529" w:type="dxa"/>
            <w:vAlign w:val="center"/>
          </w:tcPr>
          <w:p w:rsidR="0016230F" w:rsidRPr="0016230F" w:rsidRDefault="0016230F" w:rsidP="0016230F">
            <w:pPr>
              <w:jc w:val="center"/>
              <w:rPr>
                <w:b/>
              </w:rPr>
            </w:pPr>
            <w:r w:rsidRPr="0016230F">
              <w:rPr>
                <w:b/>
              </w:rPr>
              <w:t>Tops nr. 3 (60</w:t>
            </w:r>
            <w:r w:rsidR="00045DCF">
              <w:rPr>
                <w:b/>
              </w:rPr>
              <w:t xml:space="preserve"> </w:t>
            </w:r>
            <w:r w:rsidRPr="0016230F">
              <w:rPr>
                <w:b/>
              </w:rPr>
              <w:t>cm)</w:t>
            </w:r>
          </w:p>
        </w:tc>
        <w:tc>
          <w:tcPr>
            <w:tcW w:w="1531" w:type="dxa"/>
            <w:vAlign w:val="center"/>
          </w:tcPr>
          <w:p w:rsidR="0016230F" w:rsidRPr="0016230F" w:rsidRDefault="0016230F" w:rsidP="0016230F">
            <w:pPr>
              <w:jc w:val="center"/>
              <w:rPr>
                <w:b/>
              </w:rPr>
            </w:pPr>
            <w:r w:rsidRPr="0016230F">
              <w:rPr>
                <w:b/>
              </w:rPr>
              <w:t>Tops nr. 4 (70</w:t>
            </w:r>
            <w:r w:rsidR="00045DCF">
              <w:rPr>
                <w:b/>
              </w:rPr>
              <w:t xml:space="preserve"> </w:t>
            </w:r>
            <w:r w:rsidRPr="0016230F">
              <w:rPr>
                <w:b/>
              </w:rPr>
              <w:t>cm)</w:t>
            </w:r>
          </w:p>
        </w:tc>
        <w:tc>
          <w:tcPr>
            <w:tcW w:w="1531" w:type="dxa"/>
            <w:vAlign w:val="center"/>
          </w:tcPr>
          <w:p w:rsidR="0016230F" w:rsidRPr="0016230F" w:rsidRDefault="0016230F" w:rsidP="0016230F">
            <w:pPr>
              <w:jc w:val="center"/>
              <w:rPr>
                <w:b/>
              </w:rPr>
            </w:pPr>
            <w:r w:rsidRPr="0016230F">
              <w:rPr>
                <w:b/>
              </w:rPr>
              <w:t>Tops nr. 5 (80</w:t>
            </w:r>
            <w:r w:rsidR="00045DCF">
              <w:rPr>
                <w:b/>
              </w:rPr>
              <w:t xml:space="preserve"> </w:t>
            </w:r>
            <w:r w:rsidRPr="0016230F">
              <w:rPr>
                <w:b/>
              </w:rPr>
              <w:t>cm)</w:t>
            </w:r>
          </w:p>
        </w:tc>
      </w:tr>
      <w:tr w:rsidR="0016230F" w:rsidTr="0016230F">
        <w:trPr>
          <w:trHeight w:val="426"/>
        </w:trPr>
        <w:tc>
          <w:tcPr>
            <w:tcW w:w="1529" w:type="dxa"/>
            <w:vAlign w:val="center"/>
          </w:tcPr>
          <w:p w:rsidR="0016230F" w:rsidRDefault="00045DCF" w:rsidP="0016230F">
            <w:pPr>
              <w:jc w:val="center"/>
            </w:pPr>
            <w:r>
              <w:t>S</w:t>
            </w:r>
            <w:r w:rsidR="0016230F">
              <w:t>tart</w:t>
            </w:r>
          </w:p>
        </w:tc>
        <w:tc>
          <w:tcPr>
            <w:tcW w:w="1529" w:type="dxa"/>
            <w:vAlign w:val="center"/>
          </w:tcPr>
          <w:p w:rsidR="0016230F" w:rsidRDefault="0016230F" w:rsidP="0016230F">
            <w:pPr>
              <w:jc w:val="center"/>
            </w:pPr>
            <w:r>
              <w:t xml:space="preserve">0,2 mg/l </w:t>
            </w:r>
          </w:p>
        </w:tc>
        <w:tc>
          <w:tcPr>
            <w:tcW w:w="1529" w:type="dxa"/>
            <w:vAlign w:val="center"/>
          </w:tcPr>
          <w:p w:rsidR="0016230F" w:rsidRDefault="0016230F" w:rsidP="0016230F">
            <w:pPr>
              <w:jc w:val="center"/>
            </w:pPr>
            <w:r>
              <w:t>0,2 mg/l</w:t>
            </w:r>
          </w:p>
        </w:tc>
        <w:tc>
          <w:tcPr>
            <w:tcW w:w="1529" w:type="dxa"/>
            <w:vAlign w:val="center"/>
          </w:tcPr>
          <w:p w:rsidR="0016230F" w:rsidRDefault="00CD04EF" w:rsidP="0016230F">
            <w:pPr>
              <w:jc w:val="center"/>
            </w:pPr>
            <w:r>
              <w:t xml:space="preserve">0,2 </w:t>
            </w:r>
            <w:r w:rsidR="0016230F">
              <w:t>mg/l</w:t>
            </w:r>
          </w:p>
        </w:tc>
        <w:tc>
          <w:tcPr>
            <w:tcW w:w="1531" w:type="dxa"/>
            <w:vAlign w:val="center"/>
          </w:tcPr>
          <w:p w:rsidR="0016230F" w:rsidRDefault="00CD04EF" w:rsidP="0016230F">
            <w:pPr>
              <w:jc w:val="center"/>
            </w:pPr>
            <w:r>
              <w:t xml:space="preserve">0,2 </w:t>
            </w:r>
            <w:r w:rsidR="0016230F">
              <w:t>mg/l</w:t>
            </w:r>
          </w:p>
        </w:tc>
        <w:tc>
          <w:tcPr>
            <w:tcW w:w="1531" w:type="dxa"/>
            <w:vAlign w:val="center"/>
          </w:tcPr>
          <w:p w:rsidR="0016230F" w:rsidRDefault="00CD04EF" w:rsidP="0016230F">
            <w:pPr>
              <w:jc w:val="center"/>
            </w:pPr>
            <w:r>
              <w:t xml:space="preserve">0,2 </w:t>
            </w:r>
            <w:r w:rsidR="0016230F">
              <w:t>mg/l</w:t>
            </w:r>
          </w:p>
        </w:tc>
      </w:tr>
      <w:tr w:rsidR="0016230F" w:rsidTr="0016230F">
        <w:trPr>
          <w:trHeight w:val="404"/>
        </w:trPr>
        <w:tc>
          <w:tcPr>
            <w:tcW w:w="1529" w:type="dxa"/>
            <w:vAlign w:val="center"/>
          </w:tcPr>
          <w:p w:rsidR="0016230F" w:rsidRDefault="0016230F" w:rsidP="0016230F">
            <w:pPr>
              <w:jc w:val="center"/>
            </w:pPr>
            <w:r>
              <w:t>10</w:t>
            </w:r>
            <w:r w:rsidR="00045DCF">
              <w:t xml:space="preserve"> </w:t>
            </w:r>
            <w:r>
              <w:t>min</w:t>
            </w:r>
          </w:p>
        </w:tc>
        <w:tc>
          <w:tcPr>
            <w:tcW w:w="1529" w:type="dxa"/>
            <w:vAlign w:val="center"/>
          </w:tcPr>
          <w:p w:rsidR="0016230F" w:rsidRDefault="0016230F" w:rsidP="0016230F">
            <w:pPr>
              <w:jc w:val="center"/>
            </w:pPr>
            <w:r>
              <w:t>0,8 mg/l</w:t>
            </w:r>
          </w:p>
        </w:tc>
        <w:tc>
          <w:tcPr>
            <w:tcW w:w="1529" w:type="dxa"/>
            <w:vAlign w:val="center"/>
          </w:tcPr>
          <w:p w:rsidR="0016230F" w:rsidRDefault="0016230F" w:rsidP="0016230F">
            <w:pPr>
              <w:jc w:val="center"/>
            </w:pPr>
            <w:r>
              <w:t>0,7 mg/l</w:t>
            </w:r>
          </w:p>
        </w:tc>
        <w:tc>
          <w:tcPr>
            <w:tcW w:w="1529" w:type="dxa"/>
            <w:vAlign w:val="center"/>
          </w:tcPr>
          <w:p w:rsidR="0016230F" w:rsidRDefault="00CD04EF" w:rsidP="0016230F">
            <w:pPr>
              <w:jc w:val="center"/>
            </w:pPr>
            <w:r>
              <w:t xml:space="preserve">0,6 </w:t>
            </w:r>
            <w:r w:rsidR="0016230F">
              <w:t>mg/l</w:t>
            </w:r>
          </w:p>
        </w:tc>
        <w:tc>
          <w:tcPr>
            <w:tcW w:w="1531" w:type="dxa"/>
            <w:vAlign w:val="center"/>
          </w:tcPr>
          <w:p w:rsidR="0016230F" w:rsidRDefault="00CD04EF" w:rsidP="0016230F">
            <w:pPr>
              <w:jc w:val="center"/>
            </w:pPr>
            <w:r>
              <w:t xml:space="preserve">0,4 </w:t>
            </w:r>
            <w:r w:rsidR="0016230F">
              <w:t>mg/l</w:t>
            </w:r>
          </w:p>
        </w:tc>
        <w:tc>
          <w:tcPr>
            <w:tcW w:w="1531" w:type="dxa"/>
            <w:vAlign w:val="center"/>
          </w:tcPr>
          <w:p w:rsidR="0016230F" w:rsidRDefault="00CD04EF" w:rsidP="0016230F">
            <w:pPr>
              <w:jc w:val="center"/>
            </w:pPr>
            <w:r>
              <w:t xml:space="preserve">0,3 </w:t>
            </w:r>
            <w:r w:rsidR="0016230F">
              <w:t>mg/l</w:t>
            </w:r>
          </w:p>
        </w:tc>
      </w:tr>
      <w:tr w:rsidR="0016230F" w:rsidTr="0016230F">
        <w:trPr>
          <w:trHeight w:val="404"/>
        </w:trPr>
        <w:tc>
          <w:tcPr>
            <w:tcW w:w="1529" w:type="dxa"/>
            <w:vAlign w:val="center"/>
          </w:tcPr>
          <w:p w:rsidR="0016230F" w:rsidRDefault="0016230F" w:rsidP="0016230F">
            <w:pPr>
              <w:jc w:val="center"/>
            </w:pPr>
            <w:r>
              <w:t>20</w:t>
            </w:r>
            <w:r w:rsidR="00045DCF">
              <w:t xml:space="preserve"> </w:t>
            </w:r>
            <w:r>
              <w:t>min</w:t>
            </w:r>
          </w:p>
        </w:tc>
        <w:tc>
          <w:tcPr>
            <w:tcW w:w="1529" w:type="dxa"/>
            <w:vAlign w:val="center"/>
          </w:tcPr>
          <w:p w:rsidR="0016230F" w:rsidRDefault="0016230F" w:rsidP="0016230F">
            <w:pPr>
              <w:jc w:val="center"/>
            </w:pPr>
            <w:r>
              <w:t>1,4 mg/l</w:t>
            </w:r>
          </w:p>
        </w:tc>
        <w:tc>
          <w:tcPr>
            <w:tcW w:w="1529" w:type="dxa"/>
            <w:vAlign w:val="center"/>
          </w:tcPr>
          <w:p w:rsidR="0016230F" w:rsidRDefault="0016230F" w:rsidP="0016230F">
            <w:pPr>
              <w:jc w:val="center"/>
            </w:pPr>
            <w:r>
              <w:t>1,2 mg/l</w:t>
            </w:r>
          </w:p>
        </w:tc>
        <w:tc>
          <w:tcPr>
            <w:tcW w:w="1529" w:type="dxa"/>
            <w:vAlign w:val="center"/>
          </w:tcPr>
          <w:p w:rsidR="0016230F" w:rsidRDefault="00CD04EF" w:rsidP="0016230F">
            <w:pPr>
              <w:jc w:val="center"/>
            </w:pPr>
            <w:r>
              <w:t xml:space="preserve">1,0 </w:t>
            </w:r>
            <w:r w:rsidR="0016230F">
              <w:t>mg/l</w:t>
            </w:r>
          </w:p>
        </w:tc>
        <w:tc>
          <w:tcPr>
            <w:tcW w:w="1531" w:type="dxa"/>
            <w:vAlign w:val="center"/>
          </w:tcPr>
          <w:p w:rsidR="0016230F" w:rsidRDefault="00CD04EF" w:rsidP="0016230F">
            <w:pPr>
              <w:jc w:val="center"/>
            </w:pPr>
            <w:r>
              <w:t xml:space="preserve">0,7 </w:t>
            </w:r>
            <w:r w:rsidR="0016230F">
              <w:t>mg/l</w:t>
            </w:r>
          </w:p>
        </w:tc>
        <w:tc>
          <w:tcPr>
            <w:tcW w:w="1531" w:type="dxa"/>
            <w:vAlign w:val="center"/>
          </w:tcPr>
          <w:p w:rsidR="0016230F" w:rsidRDefault="00CD04EF" w:rsidP="0016230F">
            <w:pPr>
              <w:jc w:val="center"/>
            </w:pPr>
            <w:r>
              <w:t xml:space="preserve">0,5 </w:t>
            </w:r>
            <w:r w:rsidR="0016230F">
              <w:t>mg/l</w:t>
            </w:r>
          </w:p>
        </w:tc>
      </w:tr>
      <w:tr w:rsidR="0016230F" w:rsidTr="0016230F">
        <w:trPr>
          <w:trHeight w:val="404"/>
        </w:trPr>
        <w:tc>
          <w:tcPr>
            <w:tcW w:w="1529" w:type="dxa"/>
            <w:vAlign w:val="center"/>
          </w:tcPr>
          <w:p w:rsidR="0016230F" w:rsidRDefault="0016230F" w:rsidP="0016230F">
            <w:pPr>
              <w:jc w:val="center"/>
            </w:pPr>
            <w:r>
              <w:t>30</w:t>
            </w:r>
            <w:r w:rsidR="00045DCF">
              <w:t xml:space="preserve"> </w:t>
            </w:r>
            <w:r>
              <w:t>min</w:t>
            </w:r>
          </w:p>
        </w:tc>
        <w:tc>
          <w:tcPr>
            <w:tcW w:w="1529" w:type="dxa"/>
            <w:vAlign w:val="center"/>
          </w:tcPr>
          <w:p w:rsidR="0016230F" w:rsidRDefault="0016230F" w:rsidP="0016230F">
            <w:pPr>
              <w:jc w:val="center"/>
            </w:pPr>
            <w:r>
              <w:t>2,1 mg/l</w:t>
            </w:r>
          </w:p>
        </w:tc>
        <w:tc>
          <w:tcPr>
            <w:tcW w:w="1529" w:type="dxa"/>
            <w:vAlign w:val="center"/>
          </w:tcPr>
          <w:p w:rsidR="0016230F" w:rsidRDefault="0016230F" w:rsidP="0016230F">
            <w:pPr>
              <w:jc w:val="center"/>
            </w:pPr>
            <w:r>
              <w:t>1,8 mg/l</w:t>
            </w:r>
          </w:p>
        </w:tc>
        <w:tc>
          <w:tcPr>
            <w:tcW w:w="1529" w:type="dxa"/>
            <w:vAlign w:val="center"/>
          </w:tcPr>
          <w:p w:rsidR="0016230F" w:rsidRDefault="00CD04EF" w:rsidP="0016230F">
            <w:pPr>
              <w:jc w:val="center"/>
            </w:pPr>
            <w:r>
              <w:t xml:space="preserve">1,5 </w:t>
            </w:r>
            <w:r w:rsidR="0016230F">
              <w:t>mg/l</w:t>
            </w:r>
          </w:p>
        </w:tc>
        <w:tc>
          <w:tcPr>
            <w:tcW w:w="1531" w:type="dxa"/>
            <w:vAlign w:val="center"/>
          </w:tcPr>
          <w:p w:rsidR="0016230F" w:rsidRDefault="00CD04EF" w:rsidP="0016230F">
            <w:pPr>
              <w:jc w:val="center"/>
            </w:pPr>
            <w:r>
              <w:t xml:space="preserve">1.0 </w:t>
            </w:r>
            <w:r w:rsidR="0016230F">
              <w:t>mg/l</w:t>
            </w:r>
          </w:p>
        </w:tc>
        <w:tc>
          <w:tcPr>
            <w:tcW w:w="1531" w:type="dxa"/>
            <w:vAlign w:val="center"/>
          </w:tcPr>
          <w:p w:rsidR="0016230F" w:rsidRDefault="00CD04EF" w:rsidP="0016230F">
            <w:pPr>
              <w:jc w:val="center"/>
            </w:pPr>
            <w:r>
              <w:t xml:space="preserve">0,7 </w:t>
            </w:r>
            <w:r w:rsidR="0016230F">
              <w:t>mg/l</w:t>
            </w:r>
          </w:p>
        </w:tc>
      </w:tr>
      <w:tr w:rsidR="0016230F" w:rsidTr="0016230F">
        <w:trPr>
          <w:trHeight w:val="404"/>
        </w:trPr>
        <w:tc>
          <w:tcPr>
            <w:tcW w:w="1529" w:type="dxa"/>
            <w:vAlign w:val="center"/>
          </w:tcPr>
          <w:p w:rsidR="0016230F" w:rsidRDefault="0016230F" w:rsidP="0016230F">
            <w:pPr>
              <w:jc w:val="center"/>
            </w:pPr>
            <w:r>
              <w:t>40</w:t>
            </w:r>
            <w:r w:rsidR="00045DCF">
              <w:t xml:space="preserve"> </w:t>
            </w:r>
            <w:r>
              <w:t>min</w:t>
            </w:r>
          </w:p>
        </w:tc>
        <w:tc>
          <w:tcPr>
            <w:tcW w:w="1529" w:type="dxa"/>
            <w:vAlign w:val="center"/>
          </w:tcPr>
          <w:p w:rsidR="0016230F" w:rsidRDefault="0016230F" w:rsidP="0016230F">
            <w:pPr>
              <w:jc w:val="center"/>
            </w:pPr>
            <w:r>
              <w:t>2,9 mg/l</w:t>
            </w:r>
          </w:p>
        </w:tc>
        <w:tc>
          <w:tcPr>
            <w:tcW w:w="1529" w:type="dxa"/>
            <w:vAlign w:val="center"/>
          </w:tcPr>
          <w:p w:rsidR="0016230F" w:rsidRDefault="0016230F" w:rsidP="0016230F">
            <w:pPr>
              <w:jc w:val="center"/>
            </w:pPr>
            <w:r>
              <w:t>2,5 mg/l</w:t>
            </w:r>
          </w:p>
        </w:tc>
        <w:tc>
          <w:tcPr>
            <w:tcW w:w="1529" w:type="dxa"/>
            <w:vAlign w:val="center"/>
          </w:tcPr>
          <w:p w:rsidR="0016230F" w:rsidRDefault="00CD04EF" w:rsidP="0016230F">
            <w:pPr>
              <w:jc w:val="center"/>
            </w:pPr>
            <w:r>
              <w:t xml:space="preserve">2,1 </w:t>
            </w:r>
            <w:r w:rsidR="0016230F">
              <w:t>mg/l</w:t>
            </w:r>
          </w:p>
        </w:tc>
        <w:tc>
          <w:tcPr>
            <w:tcW w:w="1531" w:type="dxa"/>
            <w:vAlign w:val="center"/>
          </w:tcPr>
          <w:p w:rsidR="0016230F" w:rsidRDefault="00CD04EF" w:rsidP="0016230F">
            <w:pPr>
              <w:jc w:val="center"/>
            </w:pPr>
            <w:r>
              <w:t xml:space="preserve">1,4 </w:t>
            </w:r>
            <w:r w:rsidR="0016230F">
              <w:t>mg/l</w:t>
            </w:r>
          </w:p>
        </w:tc>
        <w:tc>
          <w:tcPr>
            <w:tcW w:w="1531" w:type="dxa"/>
            <w:vAlign w:val="center"/>
          </w:tcPr>
          <w:p w:rsidR="0016230F" w:rsidRDefault="00CD04EF" w:rsidP="0016230F">
            <w:pPr>
              <w:jc w:val="center"/>
            </w:pPr>
            <w:r>
              <w:t xml:space="preserve">0,9 </w:t>
            </w:r>
            <w:r w:rsidR="0016230F">
              <w:t>mg/l</w:t>
            </w:r>
          </w:p>
        </w:tc>
      </w:tr>
      <w:tr w:rsidR="0016230F" w:rsidTr="0016230F">
        <w:trPr>
          <w:trHeight w:val="404"/>
        </w:trPr>
        <w:tc>
          <w:tcPr>
            <w:tcW w:w="1529" w:type="dxa"/>
            <w:vAlign w:val="center"/>
          </w:tcPr>
          <w:p w:rsidR="0016230F" w:rsidRDefault="0016230F" w:rsidP="0016230F">
            <w:pPr>
              <w:jc w:val="center"/>
            </w:pPr>
            <w:r>
              <w:t>50</w:t>
            </w:r>
            <w:r w:rsidR="00045DCF">
              <w:t xml:space="preserve"> </w:t>
            </w:r>
            <w:r>
              <w:t>min</w:t>
            </w:r>
          </w:p>
        </w:tc>
        <w:tc>
          <w:tcPr>
            <w:tcW w:w="1529" w:type="dxa"/>
            <w:vAlign w:val="center"/>
          </w:tcPr>
          <w:p w:rsidR="0016230F" w:rsidRDefault="0016230F" w:rsidP="0016230F">
            <w:pPr>
              <w:jc w:val="center"/>
            </w:pPr>
            <w:r>
              <w:t>3,6 mg/l</w:t>
            </w:r>
          </w:p>
        </w:tc>
        <w:tc>
          <w:tcPr>
            <w:tcW w:w="1529" w:type="dxa"/>
            <w:vAlign w:val="center"/>
          </w:tcPr>
          <w:p w:rsidR="0016230F" w:rsidRDefault="0016230F" w:rsidP="0016230F">
            <w:pPr>
              <w:jc w:val="center"/>
            </w:pPr>
            <w:r>
              <w:t>3,3 mg/l</w:t>
            </w:r>
          </w:p>
        </w:tc>
        <w:tc>
          <w:tcPr>
            <w:tcW w:w="1529" w:type="dxa"/>
            <w:vAlign w:val="center"/>
          </w:tcPr>
          <w:p w:rsidR="0016230F" w:rsidRDefault="00CD04EF" w:rsidP="0016230F">
            <w:pPr>
              <w:jc w:val="center"/>
            </w:pPr>
            <w:r>
              <w:t xml:space="preserve">2,9 </w:t>
            </w:r>
            <w:r w:rsidR="0016230F">
              <w:t>mg/l</w:t>
            </w:r>
          </w:p>
        </w:tc>
        <w:tc>
          <w:tcPr>
            <w:tcW w:w="1531" w:type="dxa"/>
            <w:vAlign w:val="center"/>
          </w:tcPr>
          <w:p w:rsidR="0016230F" w:rsidRDefault="00CD04EF" w:rsidP="0016230F">
            <w:pPr>
              <w:jc w:val="center"/>
            </w:pPr>
            <w:r>
              <w:t xml:space="preserve">1,8 </w:t>
            </w:r>
            <w:r w:rsidR="0016230F">
              <w:t>mg/l</w:t>
            </w:r>
          </w:p>
        </w:tc>
        <w:tc>
          <w:tcPr>
            <w:tcW w:w="1531" w:type="dxa"/>
            <w:vAlign w:val="center"/>
          </w:tcPr>
          <w:p w:rsidR="0016230F" w:rsidRDefault="00CD04EF" w:rsidP="0016230F">
            <w:pPr>
              <w:jc w:val="center"/>
            </w:pPr>
            <w:r>
              <w:t xml:space="preserve">1,1 </w:t>
            </w:r>
            <w:r w:rsidR="0016230F">
              <w:t>mg/l</w:t>
            </w:r>
          </w:p>
        </w:tc>
      </w:tr>
      <w:tr w:rsidR="0016230F" w:rsidTr="0016230F">
        <w:trPr>
          <w:trHeight w:val="404"/>
        </w:trPr>
        <w:tc>
          <w:tcPr>
            <w:tcW w:w="1529" w:type="dxa"/>
            <w:vAlign w:val="center"/>
          </w:tcPr>
          <w:p w:rsidR="0016230F" w:rsidRDefault="0016230F" w:rsidP="0016230F">
            <w:pPr>
              <w:jc w:val="center"/>
            </w:pPr>
            <w:r>
              <w:t>60</w:t>
            </w:r>
            <w:r w:rsidR="00045DCF">
              <w:t xml:space="preserve"> </w:t>
            </w:r>
            <w:r>
              <w:t>min</w:t>
            </w:r>
          </w:p>
        </w:tc>
        <w:tc>
          <w:tcPr>
            <w:tcW w:w="1529" w:type="dxa"/>
            <w:vAlign w:val="center"/>
          </w:tcPr>
          <w:p w:rsidR="0016230F" w:rsidRDefault="0016230F" w:rsidP="0016230F">
            <w:pPr>
              <w:jc w:val="center"/>
            </w:pPr>
            <w:r>
              <w:t>4,5 mg/l</w:t>
            </w:r>
          </w:p>
        </w:tc>
        <w:tc>
          <w:tcPr>
            <w:tcW w:w="1529" w:type="dxa"/>
            <w:vAlign w:val="center"/>
          </w:tcPr>
          <w:p w:rsidR="0016230F" w:rsidRDefault="00CD04EF" w:rsidP="0016230F">
            <w:pPr>
              <w:jc w:val="center"/>
            </w:pPr>
            <w:r>
              <w:t xml:space="preserve">4,0 </w:t>
            </w:r>
            <w:r w:rsidR="0016230F">
              <w:t>mg/l</w:t>
            </w:r>
          </w:p>
        </w:tc>
        <w:tc>
          <w:tcPr>
            <w:tcW w:w="1529" w:type="dxa"/>
            <w:vAlign w:val="center"/>
          </w:tcPr>
          <w:p w:rsidR="0016230F" w:rsidRDefault="00CD04EF" w:rsidP="0016230F">
            <w:pPr>
              <w:jc w:val="center"/>
            </w:pPr>
            <w:r>
              <w:t xml:space="preserve">3,5 </w:t>
            </w:r>
            <w:r w:rsidR="0016230F">
              <w:t>mg/l</w:t>
            </w:r>
          </w:p>
        </w:tc>
        <w:tc>
          <w:tcPr>
            <w:tcW w:w="1531" w:type="dxa"/>
            <w:vAlign w:val="center"/>
          </w:tcPr>
          <w:p w:rsidR="0016230F" w:rsidRDefault="00CD04EF" w:rsidP="0016230F">
            <w:pPr>
              <w:jc w:val="center"/>
            </w:pPr>
            <w:r>
              <w:t xml:space="preserve">2,2 </w:t>
            </w:r>
            <w:r w:rsidR="0016230F">
              <w:t>mg/l</w:t>
            </w:r>
          </w:p>
        </w:tc>
        <w:tc>
          <w:tcPr>
            <w:tcW w:w="1531" w:type="dxa"/>
            <w:vAlign w:val="center"/>
          </w:tcPr>
          <w:p w:rsidR="0016230F" w:rsidRDefault="00CD04EF" w:rsidP="0016230F">
            <w:pPr>
              <w:jc w:val="center"/>
            </w:pPr>
            <w:r>
              <w:t xml:space="preserve">1,4 </w:t>
            </w:r>
            <w:r w:rsidR="0016230F">
              <w:t>mg/l</w:t>
            </w:r>
          </w:p>
        </w:tc>
      </w:tr>
    </w:tbl>
    <w:p w:rsidR="0016230F" w:rsidRDefault="0016230F"/>
    <w:p w:rsidR="00CD04EF" w:rsidRDefault="00CD04EF">
      <w:r>
        <w:lastRenderedPageBreak/>
        <w:t>Andmetabeli põhjal moodusta</w:t>
      </w:r>
      <w:r w:rsidR="006462F3">
        <w:t>ta</w:t>
      </w:r>
      <w:r>
        <w:t>kse graafik:</w:t>
      </w:r>
    </w:p>
    <w:p w:rsidR="00CD04EF" w:rsidRDefault="00CD04EF">
      <w:r>
        <w:rPr>
          <w:noProof/>
          <w:lang w:eastAsia="et-EE"/>
        </w:rPr>
        <w:drawing>
          <wp:inline distT="0" distB="0" distL="0" distR="0">
            <wp:extent cx="5486400" cy="3200400"/>
            <wp:effectExtent l="0" t="0" r="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6230F" w:rsidRPr="00DE57A4" w:rsidRDefault="00DE57A4">
      <w:pPr>
        <w:rPr>
          <w:b/>
        </w:rPr>
      </w:pPr>
      <w:r w:rsidRPr="00DE57A4">
        <w:rPr>
          <w:b/>
        </w:rPr>
        <w:t>8. Järeldus</w:t>
      </w:r>
    </w:p>
    <w:p w:rsidR="00DE57A4" w:rsidRDefault="00DE57A4">
      <w:r>
        <w:t xml:space="preserve">Hüpotees, </w:t>
      </w:r>
      <w:r w:rsidR="006462F3">
        <w:t>mille järgi</w:t>
      </w:r>
      <w:r>
        <w:t xml:space="preserve"> fotosünteesi intensiivsus on nõrgem ja lahustunud hapnik</w:t>
      </w:r>
      <w:r w:rsidR="006462F3">
        <w:t>k</w:t>
      </w:r>
      <w:r>
        <w:t>u toodetakse vähem, mida kaugemal on veetaim valgusallikast, pidas paika.</w:t>
      </w:r>
    </w:p>
    <w:p w:rsidR="00DE57A4" w:rsidRDefault="00DE57A4">
      <w:r>
        <w:t>Seepärast on tähtis, et veekogu</w:t>
      </w:r>
      <w:r w:rsidR="006462F3">
        <w:t>d</w:t>
      </w:r>
      <w:r>
        <w:t xml:space="preserve"> oleks</w:t>
      </w:r>
      <w:r w:rsidR="006462F3">
        <w:t>id</w:t>
      </w:r>
      <w:r>
        <w:t xml:space="preserve"> puhtad ja läbipaistvad,</w:t>
      </w:r>
      <w:r w:rsidR="006462F3">
        <w:t xml:space="preserve"> ja</w:t>
      </w:r>
      <w:r>
        <w:t xml:space="preserve"> et päikesevalgus ulatuks ka põhjani, mis aitab kaasa veetaimede kasvule, fotosünteesi intensiivsusele ja lahustunud hapniku hulgale veekogudes. Tihti satub põldudelt ja suurfarmides</w:t>
      </w:r>
      <w:r w:rsidR="008969A8">
        <w:t>t</w:t>
      </w:r>
      <w:r>
        <w:t xml:space="preserve"> kõrge </w:t>
      </w:r>
      <w:r w:rsidR="008969A8">
        <w:t>ammooniumisisaldusega reovett looduslikesse</w:t>
      </w:r>
      <w:r>
        <w:t xml:space="preserve"> veekogudesse, mille tõttu </w:t>
      </w:r>
      <w:r w:rsidR="008969A8">
        <w:t xml:space="preserve">tihti </w:t>
      </w:r>
      <w:r>
        <w:t xml:space="preserve">toimub </w:t>
      </w:r>
      <w:r w:rsidR="008969A8">
        <w:t xml:space="preserve">veekogude „õitsemine“. Selle </w:t>
      </w:r>
      <w:r>
        <w:t>tõttu on</w:t>
      </w:r>
      <w:r w:rsidR="008969A8">
        <w:t xml:space="preserve"> ka</w:t>
      </w:r>
      <w:r>
        <w:t xml:space="preserve"> päikesevalgus</w:t>
      </w:r>
      <w:r w:rsidR="008969A8">
        <w:t>e</w:t>
      </w:r>
      <w:r>
        <w:t xml:space="preserve"> ulatus piiratud, mille tõttu kannatab kogu veekogu ökosüsteem.</w:t>
      </w:r>
    </w:p>
    <w:sectPr w:rsidR="00DE57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B98" w:rsidRDefault="00A90B98" w:rsidP="00640BC0">
      <w:pPr>
        <w:spacing w:after="0" w:line="240" w:lineRule="auto"/>
      </w:pPr>
      <w:r>
        <w:separator/>
      </w:r>
    </w:p>
  </w:endnote>
  <w:endnote w:type="continuationSeparator" w:id="0">
    <w:p w:rsidR="00A90B98" w:rsidRDefault="00A90B98" w:rsidP="00640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BC0" w:rsidRDefault="00640BC0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BC0" w:rsidRDefault="00640BC0" w:rsidP="00640BC0">
    <w:pPr>
      <w:pStyle w:val="Jalus"/>
      <w:rPr>
        <w:noProof/>
        <w:sz w:val="20"/>
        <w:szCs w:val="20"/>
        <w:lang w:eastAsia="et-EE"/>
      </w:rPr>
    </w:pPr>
    <w:r>
      <w:rPr>
        <w:noProof/>
        <w:lang w:eastAsia="et-E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3424555</wp:posOffset>
          </wp:positionH>
          <wp:positionV relativeFrom="paragraph">
            <wp:posOffset>-48260</wp:posOffset>
          </wp:positionV>
          <wp:extent cx="1600200" cy="857885"/>
          <wp:effectExtent l="0" t="0" r="0" b="0"/>
          <wp:wrapTight wrapText="bothSides">
            <wp:wrapPolygon edited="0">
              <wp:start x="0" y="0"/>
              <wp:lineTo x="0" y="21104"/>
              <wp:lineTo x="21343" y="21104"/>
              <wp:lineTo x="21343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lin Sans FB" w:hAnsi="Berlin Sans FB"/>
        <w:sz w:val="20"/>
        <w:szCs w:val="20"/>
      </w:rPr>
      <w:t>Õppematerjali koostamist toetas:</w:t>
    </w:r>
    <w:r>
      <w:rPr>
        <w:noProof/>
        <w:sz w:val="20"/>
        <w:szCs w:val="20"/>
        <w:lang w:eastAsia="et-EE"/>
      </w:rPr>
      <w:t xml:space="preserve">                </w:t>
    </w:r>
  </w:p>
  <w:p w:rsidR="00640BC0" w:rsidRDefault="00640BC0" w:rsidP="00640BC0">
    <w:pPr>
      <w:pStyle w:val="Jalus"/>
      <w:rPr>
        <w:rFonts w:ascii="Berlin Sans FB" w:hAnsi="Berlin Sans FB"/>
        <w:sz w:val="20"/>
        <w:szCs w:val="20"/>
      </w:rPr>
    </w:pPr>
    <w:r>
      <w:rPr>
        <w:noProof/>
        <w:lang w:eastAsia="et-E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33655</wp:posOffset>
          </wp:positionH>
          <wp:positionV relativeFrom="paragraph">
            <wp:posOffset>53975</wp:posOffset>
          </wp:positionV>
          <wp:extent cx="2940685" cy="409575"/>
          <wp:effectExtent l="0" t="0" r="0" b="9525"/>
          <wp:wrapTight wrapText="bothSides">
            <wp:wrapPolygon edited="0">
              <wp:start x="0" y="0"/>
              <wp:lineTo x="0" y="21098"/>
              <wp:lineTo x="1679" y="21098"/>
              <wp:lineTo x="1539" y="16074"/>
              <wp:lineTo x="21409" y="15070"/>
              <wp:lineTo x="21409" y="6028"/>
              <wp:lineTo x="1679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068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szCs w:val="20"/>
        <w:lang w:eastAsia="et-EE"/>
      </w:rPr>
      <w:t xml:space="preserve"> </w:t>
    </w:r>
  </w:p>
  <w:p w:rsidR="00640BC0" w:rsidRDefault="00640BC0">
    <w:pPr>
      <w:pStyle w:val="Jalu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BC0" w:rsidRDefault="00640BC0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B98" w:rsidRDefault="00A90B98" w:rsidP="00640BC0">
      <w:pPr>
        <w:spacing w:after="0" w:line="240" w:lineRule="auto"/>
      </w:pPr>
      <w:r>
        <w:separator/>
      </w:r>
    </w:p>
  </w:footnote>
  <w:footnote w:type="continuationSeparator" w:id="0">
    <w:p w:rsidR="00A90B98" w:rsidRDefault="00A90B98" w:rsidP="00640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BC0" w:rsidRDefault="00640BC0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BC0" w:rsidRDefault="00640BC0">
    <w:pPr>
      <w:pStyle w:val="Pi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BC0" w:rsidRDefault="00640BC0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E0C47"/>
    <w:multiLevelType w:val="hybridMultilevel"/>
    <w:tmpl w:val="84A0910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15"/>
    <w:rsid w:val="00045DCF"/>
    <w:rsid w:val="001278A8"/>
    <w:rsid w:val="0016230F"/>
    <w:rsid w:val="002358F9"/>
    <w:rsid w:val="002700BE"/>
    <w:rsid w:val="00287DB8"/>
    <w:rsid w:val="002C4F92"/>
    <w:rsid w:val="00414DCA"/>
    <w:rsid w:val="00470DB7"/>
    <w:rsid w:val="005040F0"/>
    <w:rsid w:val="005D2A07"/>
    <w:rsid w:val="00630CFE"/>
    <w:rsid w:val="00640BC0"/>
    <w:rsid w:val="006462F3"/>
    <w:rsid w:val="00746DA4"/>
    <w:rsid w:val="007C0488"/>
    <w:rsid w:val="008969A8"/>
    <w:rsid w:val="008C5E7F"/>
    <w:rsid w:val="008F4D9F"/>
    <w:rsid w:val="009245BD"/>
    <w:rsid w:val="00930015"/>
    <w:rsid w:val="00A05CE6"/>
    <w:rsid w:val="00A7296E"/>
    <w:rsid w:val="00A90B98"/>
    <w:rsid w:val="00AB7D31"/>
    <w:rsid w:val="00AD0220"/>
    <w:rsid w:val="00BD1BA6"/>
    <w:rsid w:val="00BD387B"/>
    <w:rsid w:val="00CD04EF"/>
    <w:rsid w:val="00D12973"/>
    <w:rsid w:val="00DE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A2B63A3-2B32-49C9-8C6B-C6D2B708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C5E7F"/>
    <w:pPr>
      <w:ind w:left="720"/>
      <w:contextualSpacing/>
    </w:pPr>
  </w:style>
  <w:style w:type="table" w:styleId="Kontuurtabel">
    <w:name w:val="Table Grid"/>
    <w:basedOn w:val="Normaaltabel"/>
    <w:uiPriority w:val="39"/>
    <w:rsid w:val="00162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640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40BC0"/>
  </w:style>
  <w:style w:type="paragraph" w:styleId="Jalus">
    <w:name w:val="footer"/>
    <w:basedOn w:val="Normaallaad"/>
    <w:link w:val="JalusMrk"/>
    <w:uiPriority w:val="99"/>
    <w:unhideWhenUsed/>
    <w:rsid w:val="00640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40BC0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F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F4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i_t__leh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Lahustunud</a:t>
            </a:r>
            <a:r>
              <a:rPr lang="et-EE" baseline="0"/>
              <a:t> hapniku hulk</a:t>
            </a:r>
            <a:endParaRPr lang="et-EE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Tops nr.1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Sheet1!$A$2:$A$8</c:f>
              <c:strCache>
                <c:ptCount val="7"/>
                <c:pt idx="0">
                  <c:v>Start</c:v>
                </c:pt>
                <c:pt idx="1">
                  <c:v>10min</c:v>
                </c:pt>
                <c:pt idx="2">
                  <c:v>20min</c:v>
                </c:pt>
                <c:pt idx="3">
                  <c:v>30min</c:v>
                </c:pt>
                <c:pt idx="4">
                  <c:v>40min</c:v>
                </c:pt>
                <c:pt idx="5">
                  <c:v>50min</c:v>
                </c:pt>
                <c:pt idx="6">
                  <c:v>60min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0.2</c:v>
                </c:pt>
                <c:pt idx="1">
                  <c:v>0.8</c:v>
                </c:pt>
                <c:pt idx="2">
                  <c:v>1.4</c:v>
                </c:pt>
                <c:pt idx="3">
                  <c:v>2.1</c:v>
                </c:pt>
                <c:pt idx="4">
                  <c:v>2.9</c:v>
                </c:pt>
                <c:pt idx="5">
                  <c:v>3.6</c:v>
                </c:pt>
                <c:pt idx="6">
                  <c:v>4.5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Tops nr. 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Sheet1!$A$2:$A$8</c:f>
              <c:strCache>
                <c:ptCount val="7"/>
                <c:pt idx="0">
                  <c:v>Start</c:v>
                </c:pt>
                <c:pt idx="1">
                  <c:v>10min</c:v>
                </c:pt>
                <c:pt idx="2">
                  <c:v>20min</c:v>
                </c:pt>
                <c:pt idx="3">
                  <c:v>30min</c:v>
                </c:pt>
                <c:pt idx="4">
                  <c:v>40min</c:v>
                </c:pt>
                <c:pt idx="5">
                  <c:v>50min</c:v>
                </c:pt>
                <c:pt idx="6">
                  <c:v>60min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0.2</c:v>
                </c:pt>
                <c:pt idx="1">
                  <c:v>0.7</c:v>
                </c:pt>
                <c:pt idx="2">
                  <c:v>1.2</c:v>
                </c:pt>
                <c:pt idx="3">
                  <c:v>1.8</c:v>
                </c:pt>
                <c:pt idx="4">
                  <c:v>2.5</c:v>
                </c:pt>
                <c:pt idx="5">
                  <c:v>3.3</c:v>
                </c:pt>
                <c:pt idx="6">
                  <c:v>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Topsn nr. 3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Sheet1!$A$2:$A$8</c:f>
              <c:strCache>
                <c:ptCount val="7"/>
                <c:pt idx="0">
                  <c:v>Start</c:v>
                </c:pt>
                <c:pt idx="1">
                  <c:v>10min</c:v>
                </c:pt>
                <c:pt idx="2">
                  <c:v>20min</c:v>
                </c:pt>
                <c:pt idx="3">
                  <c:v>30min</c:v>
                </c:pt>
                <c:pt idx="4">
                  <c:v>40min</c:v>
                </c:pt>
                <c:pt idx="5">
                  <c:v>50min</c:v>
                </c:pt>
                <c:pt idx="6">
                  <c:v>60min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  <c:pt idx="0">
                  <c:v>0.2</c:v>
                </c:pt>
                <c:pt idx="1">
                  <c:v>0.6</c:v>
                </c:pt>
                <c:pt idx="2">
                  <c:v>1</c:v>
                </c:pt>
                <c:pt idx="3">
                  <c:v>1.5</c:v>
                </c:pt>
                <c:pt idx="4">
                  <c:v>2.1</c:v>
                </c:pt>
                <c:pt idx="5">
                  <c:v>2.9</c:v>
                </c:pt>
                <c:pt idx="6">
                  <c:v>3.5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Tops nr. 4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Sheet1!$A$2:$A$8</c:f>
              <c:strCache>
                <c:ptCount val="7"/>
                <c:pt idx="0">
                  <c:v>Start</c:v>
                </c:pt>
                <c:pt idx="1">
                  <c:v>10min</c:v>
                </c:pt>
                <c:pt idx="2">
                  <c:v>20min</c:v>
                </c:pt>
                <c:pt idx="3">
                  <c:v>30min</c:v>
                </c:pt>
                <c:pt idx="4">
                  <c:v>40min</c:v>
                </c:pt>
                <c:pt idx="5">
                  <c:v>50min</c:v>
                </c:pt>
                <c:pt idx="6">
                  <c:v>60min</c:v>
                </c:pt>
              </c:strCache>
            </c:strRef>
          </c:cat>
          <c:val>
            <c:numRef>
              <c:f>Sheet1!$E$2:$E$8</c:f>
              <c:numCache>
                <c:formatCode>General</c:formatCode>
                <c:ptCount val="7"/>
                <c:pt idx="0">
                  <c:v>0.2</c:v>
                </c:pt>
                <c:pt idx="1">
                  <c:v>0.4</c:v>
                </c:pt>
                <c:pt idx="2">
                  <c:v>0.7</c:v>
                </c:pt>
                <c:pt idx="3">
                  <c:v>1</c:v>
                </c:pt>
                <c:pt idx="4">
                  <c:v>1.4</c:v>
                </c:pt>
                <c:pt idx="5">
                  <c:v>1.8</c:v>
                </c:pt>
                <c:pt idx="6">
                  <c:v>2.2000000000000002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Tops nr. 5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Sheet1!$A$2:$A$8</c:f>
              <c:strCache>
                <c:ptCount val="7"/>
                <c:pt idx="0">
                  <c:v>Start</c:v>
                </c:pt>
                <c:pt idx="1">
                  <c:v>10min</c:v>
                </c:pt>
                <c:pt idx="2">
                  <c:v>20min</c:v>
                </c:pt>
                <c:pt idx="3">
                  <c:v>30min</c:v>
                </c:pt>
                <c:pt idx="4">
                  <c:v>40min</c:v>
                </c:pt>
                <c:pt idx="5">
                  <c:v>50min</c:v>
                </c:pt>
                <c:pt idx="6">
                  <c:v>60min</c:v>
                </c:pt>
              </c:strCache>
            </c:strRef>
          </c:cat>
          <c:val>
            <c:numRef>
              <c:f>Sheet1!$F$2:$F$8</c:f>
              <c:numCache>
                <c:formatCode>General</c:formatCode>
                <c:ptCount val="7"/>
                <c:pt idx="0">
                  <c:v>0.2</c:v>
                </c:pt>
                <c:pt idx="1">
                  <c:v>0.3</c:v>
                </c:pt>
                <c:pt idx="2">
                  <c:v>0.5</c:v>
                </c:pt>
                <c:pt idx="3">
                  <c:v>0.7</c:v>
                </c:pt>
                <c:pt idx="4">
                  <c:v>0.9</c:v>
                </c:pt>
                <c:pt idx="5">
                  <c:v>1.1000000000000001</c:v>
                </c:pt>
                <c:pt idx="6">
                  <c:v>1.4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344094288"/>
        <c:axId val="-344093200"/>
      </c:lineChart>
      <c:catAx>
        <c:axId val="-344094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-344093200"/>
        <c:crosses val="autoZero"/>
        <c:auto val="1"/>
        <c:lblAlgn val="ctr"/>
        <c:lblOffset val="100"/>
        <c:noMultiLvlLbl val="0"/>
      </c:catAx>
      <c:valAx>
        <c:axId val="-344093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-344094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3729</Characters>
  <Application>Microsoft Office Word</Application>
  <DocSecurity>0</DocSecurity>
  <Lines>31</Lines>
  <Paragraphs>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 Maidre</dc:creator>
  <cp:lastModifiedBy>Mari Kala</cp:lastModifiedBy>
  <cp:revision>2</cp:revision>
  <dcterms:created xsi:type="dcterms:W3CDTF">2020-10-26T13:18:00Z</dcterms:created>
  <dcterms:modified xsi:type="dcterms:W3CDTF">2020-10-26T13:18:00Z</dcterms:modified>
</cp:coreProperties>
</file>