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Õppeprogrammi nimetus</w:t>
      </w:r>
      <w:r w:rsidR="00114209">
        <w:rPr>
          <w:noProof/>
          <w:sz w:val="24"/>
          <w:szCs w:val="24"/>
          <w:u w:val="single"/>
          <w:lang w:eastAsia="et-EE"/>
        </w:rPr>
        <w:t xml:space="preserve">                                                                            </w:t>
      </w:r>
      <w:r w:rsidR="00114209">
        <w:rPr>
          <w:noProof/>
          <w:sz w:val="24"/>
          <w:szCs w:val="24"/>
          <w:u w:val="single"/>
          <w:lang w:eastAsia="et-EE"/>
        </w:rPr>
        <w:drawing>
          <wp:inline distT="0" distB="0" distL="0" distR="0">
            <wp:extent cx="1095375" cy="578968"/>
            <wp:effectExtent l="0" t="0" r="0" b="0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skuselogo3c (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6785" cy="59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5D" w:rsidRDefault="0061055D" w:rsidP="0061055D">
      <w:pPr>
        <w:rPr>
          <w:b/>
          <w:sz w:val="32"/>
          <w:szCs w:val="32"/>
        </w:rPr>
      </w:pPr>
      <w:r>
        <w:rPr>
          <w:b/>
          <w:sz w:val="32"/>
          <w:szCs w:val="32"/>
        </w:rPr>
        <w:t>Kivide kirju maailm</w:t>
      </w: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Lühitutvustus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Programmi käigus õpivad lapsed märkama kivide erinevaid värve , kuju ja koostist looduses. Mängides, kive veeretades ja loksutades saab selgeks, et kaugeltki kõik kivimid ei ole oma omadustel</w:t>
      </w:r>
      <w:r w:rsidR="00CE4F23">
        <w:rPr>
          <w:sz w:val="24"/>
          <w:szCs w:val="24"/>
        </w:rPr>
        <w:t>t sarnased. Lapsed hakkavad</w:t>
      </w:r>
      <w:r>
        <w:rPr>
          <w:sz w:val="24"/>
          <w:szCs w:val="24"/>
        </w:rPr>
        <w:t xml:space="preserve"> lihtsate võtetega uurima mi</w:t>
      </w:r>
      <w:r w:rsidR="00CE4F23">
        <w:rPr>
          <w:sz w:val="24"/>
          <w:szCs w:val="24"/>
        </w:rPr>
        <w:t>k</w:t>
      </w:r>
      <w:r>
        <w:rPr>
          <w:sz w:val="24"/>
          <w:szCs w:val="24"/>
        </w:rPr>
        <w:t>s see niimoodi on.  Vestluse ja vaatluse käigus hakkab selguma tõde erinevate kivimite tekkest, nende tähtsusest looduses ja kasutamisest inimese poolt.</w:t>
      </w: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Sihtrühm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 xml:space="preserve">Lapsed vanuses 6- 8 aastat. Soovitav grupi suurus kuni 20 õpilast. </w:t>
      </w: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Programmi aeg ja kestus </w:t>
      </w:r>
    </w:p>
    <w:p w:rsidR="0061055D" w:rsidRDefault="00510618" w:rsidP="0061055D">
      <w:pPr>
        <w:rPr>
          <w:sz w:val="24"/>
          <w:szCs w:val="24"/>
        </w:rPr>
      </w:pPr>
      <w:r>
        <w:rPr>
          <w:sz w:val="24"/>
          <w:szCs w:val="24"/>
        </w:rPr>
        <w:t xml:space="preserve">Orienteeruvalt </w:t>
      </w:r>
      <w:bookmarkStart w:id="0" w:name="_GoBack"/>
      <w:bookmarkEnd w:id="0"/>
      <w:r w:rsidR="00CE4F23">
        <w:rPr>
          <w:sz w:val="24"/>
          <w:szCs w:val="24"/>
        </w:rPr>
        <w:t>60 minutit</w:t>
      </w:r>
      <w:r w:rsidR="0061055D">
        <w:rPr>
          <w:sz w:val="24"/>
          <w:szCs w:val="24"/>
        </w:rPr>
        <w:t>. Aastaringselt.</w:t>
      </w: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Toimumiskoht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Õppeprogramm viiakse läbi Palade Loodushariduskeskuse Hiiumaa Kivimite õppehoones ja selle lähedal asuvas kivimite õppeväljakul.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 xml:space="preserve">Õues liigutakse õuemurul ja peenkruusaga kaetud radadel, samuti </w:t>
      </w:r>
      <w:proofErr w:type="spellStart"/>
      <w:r>
        <w:rPr>
          <w:sz w:val="24"/>
          <w:szCs w:val="24"/>
        </w:rPr>
        <w:t>Soera</w:t>
      </w:r>
      <w:proofErr w:type="spellEnd"/>
      <w:r>
        <w:rPr>
          <w:sz w:val="24"/>
          <w:szCs w:val="24"/>
        </w:rPr>
        <w:t xml:space="preserve"> Talumuuseumi õuealal.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Kevadel, sügisel ja talvel on vajalik soojem riietus ja jalanõud õues liikumiseks. Programmi vältel einepausi ei ole.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Nii ki</w:t>
      </w:r>
      <w:r w:rsidR="006E0103">
        <w:rPr>
          <w:sz w:val="24"/>
          <w:szCs w:val="24"/>
        </w:rPr>
        <w:t>vimite õppehoones</w:t>
      </w:r>
      <w:r>
        <w:rPr>
          <w:sz w:val="24"/>
          <w:szCs w:val="24"/>
        </w:rPr>
        <w:t xml:space="preserve"> kui õuealal on võimalik tegutseda  erivajadustega õpilastel.</w:t>
      </w: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Vahendid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Kivimite õppehoone ekspositsioon ja nä</w:t>
      </w:r>
      <w:r w:rsidR="003F1163">
        <w:rPr>
          <w:sz w:val="24"/>
          <w:szCs w:val="24"/>
        </w:rPr>
        <w:t>idised erinevatest kivimitest. P</w:t>
      </w:r>
      <w:r>
        <w:rPr>
          <w:sz w:val="24"/>
          <w:szCs w:val="24"/>
        </w:rPr>
        <w:t xml:space="preserve">aekivi, fossiilid, graniit, gneiss, tehisveerised, klaasiliiv, mängude lamineeritud lehed, katseks riidest </w:t>
      </w:r>
      <w:proofErr w:type="spellStart"/>
      <w:r>
        <w:rPr>
          <w:sz w:val="24"/>
          <w:szCs w:val="24"/>
        </w:rPr>
        <w:t>kotike</w:t>
      </w:r>
      <w:proofErr w:type="spellEnd"/>
      <w:r>
        <w:rPr>
          <w:sz w:val="24"/>
          <w:szCs w:val="24"/>
        </w:rPr>
        <w:t>, purk, tükisuhkur, luubid igale lapsele.</w:t>
      </w: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Programmi eesmärgid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Lapsed õpivad märkama eluta looduse omapära, ilu ja vajalikkust ümbritsevas looduses, kogevad,</w:t>
      </w:r>
      <w:r w:rsidR="003F1163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loodus algab nende koduläve eest.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Kinnistuvad uued mõisted: sete, kivim, fossiil, lubjakivi, paekivi, graniit.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 xml:space="preserve">Omandatakse teadmisi kivimite tähtsusest looduses ja inimeste elus. Jõutakse esimeste lihtsate tõdedeni kivimite tekkest. 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 xml:space="preserve">Oskab teha järeldusi erinevate kivimite ja setete tekke kohta lihtsate katsete alusel. Teab kuidas ja millised rändkivid on Hiiumaal, milline on nende vanus ja rännutee. </w:t>
      </w:r>
    </w:p>
    <w:p w:rsidR="0061055D" w:rsidRDefault="0061055D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  <w:u w:val="single"/>
        </w:rPr>
        <w:t>Seos riikliku õppekavaga.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 xml:space="preserve"> Programm seondub nii alushariduse kui I kooliastme  loodusõpetuse teemadega  ning põhineb uurimuslikul õppel vaatluste ja mängude kaudu.</w:t>
      </w:r>
    </w:p>
    <w:p w:rsidR="00B64E10" w:rsidRDefault="00B64E10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Seos keskkonnateadlikkuse ja säästva arengu teemadega</w:t>
      </w:r>
    </w:p>
    <w:p w:rsidR="00B64E10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Õppeprogrammi kestel käsitletakse keskkonnaprobleeme maavarade kasutamisel ja maastikuhoiul. Arendatakse säästvat suhtumist ümbritsevasse elukeskkonda. Õpilane saab aru, et on loodusvarade tarbija ja peab oma tegevustes toimima keskkonda säästvalt.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  <w:u w:val="single"/>
        </w:rPr>
        <w:t>Sisu ja metoodika</w:t>
      </w:r>
    </w:p>
    <w:p w:rsidR="0061055D" w:rsidRDefault="0061055D" w:rsidP="0061055D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Sissejuhatus, tegevuste tutvustus,  5 minutit</w:t>
      </w:r>
    </w:p>
    <w:p w:rsidR="0061055D" w:rsidRDefault="0061055D" w:rsidP="0061055D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Koos juhendajaga uuritakse erinevate kivimite näidiseid, arutletakse nende tekkimise üle, 10 minutit</w:t>
      </w:r>
    </w:p>
    <w:p w:rsidR="0061055D" w:rsidRDefault="0061055D" w:rsidP="0061055D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Lapsed jagatakse paaridesse ja katsetatakse kuidas tekivad setted, 10 minutit</w:t>
      </w:r>
    </w:p>
    <w:p w:rsidR="0061055D" w:rsidRDefault="0061055D" w:rsidP="0061055D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Kivimite rühmitamise mäng (värvuse, massi, kuju tekke alusel). Mängus osaleb neli – viis rühma. Rühmade arv sõltub grupi suurusest,  10 minutit.</w:t>
      </w:r>
    </w:p>
    <w:p w:rsidR="0061055D" w:rsidRDefault="0061055D" w:rsidP="0061055D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Mäng- kivimite leidmine VÄRVI ISE. 10 minutit</w:t>
      </w:r>
    </w:p>
    <w:p w:rsidR="0061055D" w:rsidRDefault="0061055D" w:rsidP="0061055D">
      <w:pPr>
        <w:pStyle w:val="Loendilik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Fossiili otsimine luupi ja lihtsat </w:t>
      </w:r>
      <w:proofErr w:type="spellStart"/>
      <w:r>
        <w:rPr>
          <w:sz w:val="24"/>
          <w:szCs w:val="24"/>
        </w:rPr>
        <w:t>määrajat</w:t>
      </w:r>
      <w:proofErr w:type="spellEnd"/>
      <w:r>
        <w:rPr>
          <w:sz w:val="24"/>
          <w:szCs w:val="24"/>
        </w:rPr>
        <w:t xml:space="preserve"> kasutades 5 minutit</w:t>
      </w:r>
    </w:p>
    <w:p w:rsidR="0061055D" w:rsidRDefault="0061055D" w:rsidP="0061055D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Kokkuvõte 5 minutit. Juhendaja arutleb koos lastega, mida õpiti ja m</w:t>
      </w:r>
      <w:r w:rsidR="00510618">
        <w:rPr>
          <w:sz w:val="24"/>
          <w:szCs w:val="24"/>
        </w:rPr>
        <w:t>i</w:t>
      </w:r>
      <w:r>
        <w:rPr>
          <w:sz w:val="24"/>
          <w:szCs w:val="24"/>
        </w:rPr>
        <w:t>s tundus eriti huvitav ja uus.</w:t>
      </w:r>
    </w:p>
    <w:p w:rsidR="0061055D" w:rsidRDefault="0061055D" w:rsidP="0061055D">
      <w:pPr>
        <w:pStyle w:val="Loendilik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Ringkäik kivimite õppeväljakul 5- 6 minutit. 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  <w:u w:val="single"/>
        </w:rPr>
        <w:t>Õpilaste turvalisuse</w:t>
      </w:r>
      <w:r>
        <w:rPr>
          <w:sz w:val="24"/>
          <w:szCs w:val="24"/>
        </w:rPr>
        <w:t xml:space="preserve"> tagab õppeprogrammi juhendaja.</w:t>
      </w:r>
    </w:p>
    <w:p w:rsidR="00B64E10" w:rsidRDefault="00B64E10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  <w:u w:val="single"/>
        </w:rPr>
        <w:t>Õppeprogrammi juhendaja ootab koostööd kaasaoleva õpetajaga</w:t>
      </w:r>
      <w:r>
        <w:rPr>
          <w:sz w:val="24"/>
          <w:szCs w:val="24"/>
        </w:rPr>
        <w:t xml:space="preserve"> vajadusel rühmade moodustamise</w:t>
      </w:r>
      <w:r w:rsidR="00510618">
        <w:rPr>
          <w:sz w:val="24"/>
          <w:szCs w:val="24"/>
        </w:rPr>
        <w:t xml:space="preserve">l </w:t>
      </w:r>
      <w:r>
        <w:rPr>
          <w:sz w:val="24"/>
          <w:szCs w:val="24"/>
        </w:rPr>
        <w:t xml:space="preserve"> ja juhendajaga</w:t>
      </w:r>
      <w:r w:rsidR="00510618">
        <w:rPr>
          <w:sz w:val="24"/>
          <w:szCs w:val="24"/>
        </w:rPr>
        <w:t xml:space="preserve"> suhtlemisel. Õpilastega </w:t>
      </w:r>
      <w:proofErr w:type="spellStart"/>
      <w:r w:rsidR="00510618">
        <w:rPr>
          <w:sz w:val="24"/>
          <w:szCs w:val="24"/>
        </w:rPr>
        <w:t>kaasas</w:t>
      </w:r>
      <w:r>
        <w:rPr>
          <w:sz w:val="24"/>
          <w:szCs w:val="24"/>
        </w:rPr>
        <w:t>olev</w:t>
      </w:r>
      <w:proofErr w:type="spellEnd"/>
      <w:r>
        <w:rPr>
          <w:sz w:val="24"/>
          <w:szCs w:val="24"/>
        </w:rPr>
        <w:t xml:space="preserve"> õpetaja vastutab, et lastel oleks  sobiv riietus ja nad oleksid  </w:t>
      </w:r>
      <w:r w:rsidR="007463EA">
        <w:rPr>
          <w:sz w:val="24"/>
          <w:szCs w:val="24"/>
        </w:rPr>
        <w:t>teadlikud õppeprogrammi teemast ja toimumise kohast (ruumides, õues).</w:t>
      </w:r>
    </w:p>
    <w:p w:rsidR="007463EA" w:rsidRDefault="007463EA" w:rsidP="0061055D">
      <w:pPr>
        <w:rPr>
          <w:sz w:val="24"/>
          <w:szCs w:val="24"/>
          <w:u w:val="single"/>
        </w:rPr>
      </w:pPr>
      <w:r>
        <w:rPr>
          <w:sz w:val="24"/>
          <w:szCs w:val="24"/>
        </w:rPr>
        <w:t>J</w:t>
      </w:r>
      <w:r w:rsidRPr="007463EA">
        <w:rPr>
          <w:sz w:val="24"/>
          <w:szCs w:val="24"/>
          <w:u w:val="single"/>
        </w:rPr>
        <w:t>uhendaja ootab õpetajalt tagasisidet vestluse või tagasisidelehe kaudu.</w:t>
      </w:r>
    </w:p>
    <w:p w:rsidR="00B64E10" w:rsidRDefault="00B64E10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Juhendajad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Karin Poola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 xml:space="preserve">Palade Loodushariduskeskuse juhataja/bioloogiaõpetaja. 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Haridus: Tartu Ülikool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t>Bioloogia- keemiaõpetaja, ökoloog.</w:t>
      </w:r>
    </w:p>
    <w:p w:rsidR="0061055D" w:rsidRDefault="0061055D" w:rsidP="0061055D">
      <w:pPr>
        <w:rPr>
          <w:sz w:val="24"/>
          <w:szCs w:val="24"/>
        </w:rPr>
      </w:pPr>
      <w:r>
        <w:rPr>
          <w:sz w:val="24"/>
          <w:szCs w:val="24"/>
        </w:rPr>
        <w:lastRenderedPageBreak/>
        <w:t>Suuremate gruppide korral aitab programme läbi viia looduskeskuse töötaja kellel on oskused ja kogemused noortega töötamisel.</w:t>
      </w:r>
    </w:p>
    <w:p w:rsidR="0061055D" w:rsidRDefault="0061055D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</w:rPr>
      </w:pPr>
    </w:p>
    <w:p w:rsidR="0061055D" w:rsidRDefault="0061055D" w:rsidP="0061055D">
      <w:pPr>
        <w:rPr>
          <w:sz w:val="24"/>
          <w:szCs w:val="24"/>
        </w:rPr>
      </w:pPr>
    </w:p>
    <w:p w:rsidR="009928BA" w:rsidRDefault="009928BA"/>
    <w:sectPr w:rsidR="00992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7AD"/>
    <w:multiLevelType w:val="hybridMultilevel"/>
    <w:tmpl w:val="4EEE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E74BC"/>
    <w:multiLevelType w:val="hybridMultilevel"/>
    <w:tmpl w:val="92D2F6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5D"/>
    <w:rsid w:val="00114209"/>
    <w:rsid w:val="003F1163"/>
    <w:rsid w:val="00510618"/>
    <w:rsid w:val="0061055D"/>
    <w:rsid w:val="006E0103"/>
    <w:rsid w:val="007463EA"/>
    <w:rsid w:val="009928BA"/>
    <w:rsid w:val="00B64E10"/>
    <w:rsid w:val="00CE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9DDB"/>
  <w15:chartTrackingRefBased/>
  <w15:docId w15:val="{73959365-7072-4841-85F7-0922076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1055D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1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538</Words>
  <Characters>3121</Characters>
  <Application>Microsoft Office Word</Application>
  <DocSecurity>0</DocSecurity>
  <Lines>26</Lines>
  <Paragraphs>7</Paragraphs>
  <ScaleCrop>false</ScaleCrop>
  <Company>Pühalepa Vallavalitsus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plhk</dc:creator>
  <cp:keywords/>
  <dc:description/>
  <cp:lastModifiedBy>plhk</cp:lastModifiedBy>
  <cp:revision>8</cp:revision>
  <dcterms:created xsi:type="dcterms:W3CDTF">2020-12-29T11:31:00Z</dcterms:created>
  <dcterms:modified xsi:type="dcterms:W3CDTF">2021-01-12T09:27:00Z</dcterms:modified>
</cp:coreProperties>
</file>