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hitekst"/>
        <w:bidi w:val="0"/>
        <w:jc w:val="center"/>
        <w:rPr>
          <w:rFonts w:ascii="Times New Roman" w:hAnsi="Times New Roman"/>
          <w:b/>
          <w:b/>
          <w:bCs/>
        </w:rPr>
      </w:pPr>
      <w:r>
        <w:rPr>
          <w:rFonts w:ascii="Times New Roman" w:hAnsi="Times New Roman"/>
          <w:b/>
          <w:bCs/>
        </w:rPr>
        <w:t>Põlevkivi kaevandamine – täisprogramm</w:t>
      </w:r>
    </w:p>
    <w:p>
      <w:pPr>
        <w:pStyle w:val="Phitekst"/>
        <w:bidi w:val="0"/>
        <w:jc w:val="left"/>
        <w:rPr>
          <w:rFonts w:ascii="Times New Roman" w:hAnsi="Times New Roman"/>
        </w:rPr>
      </w:pPr>
      <w:r>
        <w:rPr>
          <w:rFonts w:ascii="Times New Roman" w:hAnsi="Times New Roman"/>
        </w:rPr>
      </w:r>
    </w:p>
    <w:p>
      <w:pPr>
        <w:pStyle w:val="Phitekst"/>
        <w:bidi w:val="0"/>
        <w:spacing w:lineRule="auto" w:line="276" w:before="0" w:after="140"/>
        <w:jc w:val="left"/>
        <w:rPr/>
      </w:pPr>
      <w:r>
        <w:rPr>
          <w:rFonts w:ascii="Times New Roman" w:hAnsi="Times New Roman"/>
        </w:rPr>
        <w:t xml:space="preserve">Õppeprogramm annab põhjaliku ülevaate </w:t>
      </w:r>
      <w:r>
        <w:rPr>
          <w:rStyle w:val="Tugevrhutus"/>
          <w:rFonts w:ascii="Times New Roman" w:hAnsi="Times New Roman"/>
        </w:rPr>
        <w:t>põlevkivi kaevandamisest</w:t>
      </w:r>
      <w:r>
        <w:rPr>
          <w:rFonts w:ascii="Times New Roman" w:hAnsi="Times New Roman"/>
        </w:rPr>
        <w:t xml:space="preserve"> allmaakaevanduses ja  karjääris ning selle </w:t>
      </w:r>
      <w:r>
        <w:rPr>
          <w:rStyle w:val="Tugevrhutus"/>
          <w:rFonts w:ascii="Times New Roman" w:hAnsi="Times New Roman"/>
        </w:rPr>
        <w:t>mõjudest keskkonnale</w:t>
      </w:r>
      <w:r>
        <w:rPr>
          <w:rFonts w:ascii="Times New Roman" w:hAnsi="Times New Roman"/>
        </w:rPr>
        <w:t>. Lisaks käsitleb programm inimese igapäevase elektri tarbimise ning keskkonnamõju seoseid. Õppeprogramm koosneb 4st põhiosast. Lisaks antakse aega ca 20 minutit lõunapausiks. Söök tuleb omal kaasa võtta või eraldi tellida.</w:t>
      </w:r>
    </w:p>
    <w:p>
      <w:pPr>
        <w:pStyle w:val="Phitekst"/>
        <w:numPr>
          <w:ilvl w:val="0"/>
          <w:numId w:val="1"/>
        </w:numPr>
        <w:tabs>
          <w:tab w:val="clear" w:pos="709"/>
          <w:tab w:val="left" w:pos="707" w:leader="none"/>
        </w:tabs>
        <w:bidi w:val="0"/>
        <w:ind w:left="707" w:hanging="283"/>
        <w:jc w:val="left"/>
        <w:rPr>
          <w:rFonts w:ascii="Times New Roman" w:hAnsi="Times New Roman"/>
        </w:rPr>
      </w:pPr>
      <w:r>
        <w:rPr>
          <w:rFonts w:ascii="Times New Roman" w:hAnsi="Times New Roman"/>
        </w:rPr>
        <w:t>Märksõnad: põlevkivi, maavarad, allmaakaevandus, karjäär, keskkonnamõju</w:t>
      </w:r>
    </w:p>
    <w:p>
      <w:pPr>
        <w:pStyle w:val="Phitekst"/>
        <w:bidi w:val="0"/>
        <w:jc w:val="left"/>
        <w:rPr/>
      </w:pPr>
      <w:r>
        <w:rPr>
          <w:rFonts w:ascii="Times New Roman" w:hAnsi="Times New Roman"/>
        </w:rPr>
        <w:t xml:space="preserve">Õppeprogramm broneeri muuseumi meilile </w:t>
      </w:r>
      <w:hyperlink r:id="rId2">
        <w:r>
          <w:rPr>
            <w:rStyle w:val="Internetilink"/>
            <w:rFonts w:ascii="Times New Roman" w:hAnsi="Times New Roman"/>
          </w:rPr>
          <w:t>info@kaevandusmuuseum.ee</w:t>
        </w:r>
      </w:hyperlink>
      <w:r>
        <w:rPr>
          <w:rFonts w:ascii="Times New Roman" w:hAnsi="Times New Roman"/>
        </w:rPr>
        <w:t xml:space="preserve">  või</w:t>
      </w:r>
    </w:p>
    <w:p>
      <w:pPr>
        <w:pStyle w:val="Phitekst"/>
        <w:bidi w:val="0"/>
        <w:jc w:val="left"/>
        <w:rPr/>
      </w:pPr>
      <w:hyperlink r:id="rId3">
        <w:r>
          <w:rPr>
            <w:rStyle w:val="Internetilink"/>
            <w:rFonts w:ascii="Times New Roman" w:hAnsi="Times New Roman"/>
          </w:rPr>
          <w:t>https://kaevandusmuuseum.ee/info-ja-piletid/hinnaparing/</w:t>
        </w:r>
      </w:hyperlink>
      <w:r>
        <w:rPr>
          <w:rFonts w:ascii="Times New Roman" w:hAnsi="Times New Roman"/>
        </w:rPr>
        <w:t xml:space="preserv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Eesmärgid. Programmis osaleja:</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teab kahte põlevkivi kaevandamise viisi,</w:t>
      </w:r>
    </w:p>
    <w:p>
      <w:pPr>
        <w:pStyle w:val="Normal"/>
        <w:bidi w:val="0"/>
        <w:jc w:val="left"/>
        <w:rPr>
          <w:rFonts w:ascii="Times New Roman" w:hAnsi="Times New Roman"/>
        </w:rPr>
      </w:pPr>
      <w:r>
        <w:rPr>
          <w:rFonts w:ascii="Times New Roman" w:hAnsi="Times New Roman"/>
        </w:rPr>
        <w:t>- omab ülevaadet põlevkivi kaevandamise erinevatest mõjudest keskkonnale,</w:t>
      </w:r>
    </w:p>
    <w:p>
      <w:pPr>
        <w:pStyle w:val="Normal"/>
        <w:bidi w:val="0"/>
        <w:jc w:val="left"/>
        <w:rPr>
          <w:rFonts w:ascii="Times New Roman" w:hAnsi="Times New Roman"/>
        </w:rPr>
      </w:pPr>
      <w:r>
        <w:rPr>
          <w:rFonts w:ascii="Times New Roman" w:hAnsi="Times New Roman"/>
        </w:rPr>
        <w:t>- mõistab seoseid tarbimisharjumuste, põlevkivi kaevandamise ja keskkonnamõjude vahel,</w:t>
      </w:r>
    </w:p>
    <w:p>
      <w:pPr>
        <w:pStyle w:val="Normal"/>
        <w:bidi w:val="0"/>
        <w:jc w:val="left"/>
        <w:rPr>
          <w:rFonts w:ascii="Times New Roman" w:hAnsi="Times New Roman"/>
        </w:rPr>
      </w:pPr>
      <w:r>
        <w:rPr>
          <w:rFonts w:ascii="Times New Roman" w:hAnsi="Times New Roman"/>
        </w:rPr>
        <w:t>- mõistab üldiseid looduse taastumisprotsesse karjääris</w:t>
      </w:r>
    </w:p>
    <w:p>
      <w:pPr>
        <w:pStyle w:val="Normal"/>
        <w:bidi w:val="0"/>
        <w:jc w:val="left"/>
        <w:rPr>
          <w:rFonts w:ascii="Times New Roman" w:hAnsi="Times New Roman"/>
        </w:rPr>
      </w:pPr>
      <w:r>
        <w:rPr>
          <w:rFonts w:ascii="Times New Roman" w:hAnsi="Times New Roman"/>
        </w:rPr>
      </w:r>
    </w:p>
    <w:p>
      <w:pPr>
        <w:pStyle w:val="Phitekst"/>
        <w:bidi w:val="0"/>
        <w:jc w:val="left"/>
        <w:rPr>
          <w:rFonts w:ascii="Times New Roman" w:hAnsi="Times New Roman"/>
        </w:rPr>
      </w:pPr>
      <w:r>
        <w:rPr>
          <w:rFonts w:ascii="Times New Roman" w:hAnsi="Times New Roman"/>
          <w:b/>
          <w:bCs/>
        </w:rPr>
        <w:t>Tegevused</w:t>
      </w:r>
      <w:r>
        <w:rPr>
          <w:rFonts w:ascii="Times New Roman" w:hAnsi="Times New Roman"/>
        </w:rPr>
        <w:t>:</w:t>
      </w:r>
    </w:p>
    <w:p>
      <w:pPr>
        <w:pStyle w:val="Phitekst"/>
        <w:numPr>
          <w:ilvl w:val="0"/>
          <w:numId w:val="2"/>
        </w:numPr>
        <w:tabs>
          <w:tab w:val="clear" w:pos="709"/>
          <w:tab w:val="left" w:pos="707" w:leader="none"/>
        </w:tabs>
        <w:bidi w:val="0"/>
        <w:spacing w:before="0" w:after="0"/>
        <w:ind w:left="707" w:hanging="283"/>
        <w:jc w:val="left"/>
        <w:rPr/>
      </w:pPr>
      <w:r>
        <w:rPr>
          <w:rStyle w:val="Tugevrhutus"/>
          <w:rFonts w:ascii="Times New Roman" w:hAnsi="Times New Roman"/>
        </w:rPr>
        <w:t>Õppekäik allmaamuuseumis</w:t>
      </w:r>
      <w:r>
        <w:rPr>
          <w:rFonts w:ascii="Times New Roman" w:hAnsi="Times New Roman"/>
        </w:rPr>
        <w:t>. (1-1,5h) Tutvutakse põlevkivi allmaakaevandamisega. Uuritakse kaevandatavaid põlevkivi kihte, veejuhtimist, kaevandamistehnikaid jne.</w:t>
      </w:r>
    </w:p>
    <w:p>
      <w:pPr>
        <w:pStyle w:val="Phitekst"/>
        <w:numPr>
          <w:ilvl w:val="0"/>
          <w:numId w:val="2"/>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Riietumine (joped, kiivrid) juhised maa all käitumise kohta</w:t>
      </w:r>
    </w:p>
    <w:p>
      <w:pPr>
        <w:pStyle w:val="Phitekst"/>
        <w:numPr>
          <w:ilvl w:val="0"/>
          <w:numId w:val="2"/>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Sõidetakse rongiga käsikambri kohta, kus tutvutakse geoloogilise läbilõikega ja käsikambri tööriistadega</w:t>
      </w:r>
    </w:p>
    <w:p>
      <w:pPr>
        <w:pStyle w:val="Phitekst"/>
        <w:numPr>
          <w:ilvl w:val="0"/>
          <w:numId w:val="2"/>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Kombaini juures tutvustatakse kamberkaevandamist ning selle mõju keskkonnale, maapinna langatused</w:t>
      </w:r>
    </w:p>
    <w:p>
      <w:pPr>
        <w:pStyle w:val="Phitekst"/>
        <w:numPr>
          <w:ilvl w:val="0"/>
          <w:numId w:val="2"/>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Paarislaava kaevandamise põhimõttete tutvustus</w:t>
      </w:r>
    </w:p>
    <w:p>
      <w:pPr>
        <w:pStyle w:val="Phitekst"/>
        <w:numPr>
          <w:ilvl w:val="0"/>
          <w:numId w:val="2"/>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Läbinduses tutvustatakse lõhketöid ning kaevanduse ventilatsiooni</w:t>
      </w:r>
    </w:p>
    <w:p>
      <w:pPr>
        <w:pStyle w:val="Phitekst"/>
        <w:numPr>
          <w:ilvl w:val="0"/>
          <w:numId w:val="2"/>
        </w:numPr>
        <w:tabs>
          <w:tab w:val="clear" w:pos="709"/>
          <w:tab w:val="left" w:pos="707" w:leader="none"/>
        </w:tabs>
        <w:bidi w:val="0"/>
        <w:spacing w:before="0" w:after="0"/>
        <w:ind w:left="707" w:hanging="283"/>
        <w:jc w:val="left"/>
        <w:rPr/>
      </w:pPr>
      <w:r>
        <w:rPr>
          <w:rStyle w:val="Tugevrhutus"/>
          <w:rFonts w:ascii="Times New Roman" w:hAnsi="Times New Roman"/>
        </w:rPr>
        <w:t>Õppekäik Eesti kaevandusmuuseumi territooriumil</w:t>
      </w:r>
      <w:r>
        <w:rPr>
          <w:rFonts w:ascii="Times New Roman" w:hAnsi="Times New Roman"/>
        </w:rPr>
        <w:t>. (0,5h) Läbi põneva orienteerumismängu tutvutakse põlevkivi fraktsioonidega, kaevandamise kõrvalsaadustega, põlevkivi kaevandamisega seotud töödega maa peal.</w:t>
      </w:r>
    </w:p>
    <w:p>
      <w:pPr>
        <w:pStyle w:val="Phitekst"/>
        <w:numPr>
          <w:ilvl w:val="0"/>
          <w:numId w:val="2"/>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Õpilased jagatakse 3-5 inimest meeskondadeks ning jagatakse kätte territooriumi kaart punktidega ning leht küsimustega, millele peavad meeskonnad nendes punktides vastused leidma</w:t>
      </w:r>
    </w:p>
    <w:p>
      <w:pPr>
        <w:pStyle w:val="Phitekst"/>
        <w:numPr>
          <w:ilvl w:val="0"/>
          <w:numId w:val="2"/>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Punktid paiknevad endise kaevanduse erinevates punktides (töökohtades ning kaevanduse hoonete juures) </w:t>
      </w:r>
    </w:p>
    <w:p>
      <w:pPr>
        <w:pStyle w:val="Phitekst"/>
        <w:numPr>
          <w:ilvl w:val="0"/>
          <w:numId w:val="2"/>
        </w:numPr>
        <w:tabs>
          <w:tab w:val="clear" w:pos="709"/>
          <w:tab w:val="left" w:pos="707" w:leader="none"/>
        </w:tabs>
        <w:bidi w:val="0"/>
        <w:spacing w:before="0" w:after="0"/>
        <w:ind w:left="707" w:hanging="283"/>
        <w:jc w:val="left"/>
        <w:rPr/>
      </w:pPr>
      <w:r>
        <w:rPr>
          <w:rStyle w:val="Tugevrhutus"/>
          <w:rFonts w:ascii="Times New Roman" w:hAnsi="Times New Roman"/>
        </w:rPr>
        <w:t>Õppekäik jalgsi Aidu karjääri kõige vanemas osas</w:t>
      </w:r>
      <w:r>
        <w:rPr>
          <w:rFonts w:ascii="Times New Roman" w:hAnsi="Times New Roman"/>
        </w:rPr>
        <w:t>. Programmijuht räägib huvitavaid fakte põlevkivi karjääriviisilisest kaevandamisest ja rekultiveerimisest. Matka käigus teostatakse vaatlusi ja mõõtmisi ning lahendatakse ülesandeid: </w:t>
      </w:r>
    </w:p>
    <w:p>
      <w:pPr>
        <w:pStyle w:val="Phitekst"/>
        <w:numPr>
          <w:ilvl w:val="1"/>
          <w:numId w:val="2"/>
        </w:numPr>
        <w:tabs>
          <w:tab w:val="clear" w:pos="709"/>
          <w:tab w:val="left" w:pos="1414" w:leader="none"/>
        </w:tabs>
        <w:bidi w:val="0"/>
        <w:spacing w:before="0" w:after="0"/>
        <w:ind w:left="1414" w:hanging="283"/>
        <w:jc w:val="left"/>
        <w:rPr>
          <w:rFonts w:ascii="Times New Roman" w:hAnsi="Times New Roman"/>
        </w:rPr>
      </w:pPr>
      <w:r>
        <w:rPr>
          <w:rFonts w:ascii="Times New Roman" w:hAnsi="Times New Roman"/>
        </w:rPr>
        <w:t>Rekultiveeritud metsa puistu vaatlus</w:t>
      </w:r>
    </w:p>
    <w:p>
      <w:pPr>
        <w:pStyle w:val="Phitekst"/>
        <w:numPr>
          <w:ilvl w:val="1"/>
          <w:numId w:val="2"/>
        </w:numPr>
        <w:tabs>
          <w:tab w:val="clear" w:pos="709"/>
          <w:tab w:val="left" w:pos="1414" w:leader="none"/>
        </w:tabs>
        <w:bidi w:val="0"/>
        <w:spacing w:before="0" w:after="0"/>
        <w:ind w:left="1414" w:hanging="283"/>
        <w:jc w:val="left"/>
        <w:rPr>
          <w:rFonts w:ascii="Times New Roman" w:hAnsi="Times New Roman"/>
        </w:rPr>
      </w:pPr>
      <w:r>
        <w:rPr>
          <w:rFonts w:ascii="Times New Roman" w:hAnsi="Times New Roman"/>
        </w:rPr>
        <w:t>Kaevandusvete omaduste mõõtmine: temperatuur, pH, läbipaistvus, sügavus.</w:t>
      </w:r>
    </w:p>
    <w:p>
      <w:pPr>
        <w:pStyle w:val="Phitekst"/>
        <w:numPr>
          <w:ilvl w:val="1"/>
          <w:numId w:val="2"/>
        </w:numPr>
        <w:tabs>
          <w:tab w:val="clear" w:pos="709"/>
          <w:tab w:val="left" w:pos="1414" w:leader="none"/>
        </w:tabs>
        <w:bidi w:val="0"/>
        <w:spacing w:before="0" w:after="0"/>
        <w:ind w:left="1414" w:hanging="283"/>
        <w:jc w:val="left"/>
        <w:rPr>
          <w:rFonts w:ascii="Times New Roman" w:hAnsi="Times New Roman"/>
        </w:rPr>
      </w:pPr>
      <w:r>
        <w:rPr>
          <w:rFonts w:ascii="Times New Roman" w:hAnsi="Times New Roman"/>
        </w:rPr>
        <w:t>Kaevandusvete elustiku vaatlus.</w:t>
      </w:r>
    </w:p>
    <w:p>
      <w:pPr>
        <w:pStyle w:val="Phitekst"/>
        <w:numPr>
          <w:ilvl w:val="1"/>
          <w:numId w:val="2"/>
        </w:numPr>
        <w:tabs>
          <w:tab w:val="clear" w:pos="709"/>
          <w:tab w:val="left" w:pos="1414" w:leader="none"/>
        </w:tabs>
        <w:bidi w:val="0"/>
        <w:spacing w:before="0" w:after="0"/>
        <w:ind w:left="1414" w:hanging="283"/>
        <w:jc w:val="left"/>
        <w:rPr>
          <w:rFonts w:ascii="Times New Roman" w:hAnsi="Times New Roman"/>
        </w:rPr>
      </w:pPr>
      <w:r>
        <w:rPr>
          <w:rFonts w:ascii="Times New Roman" w:hAnsi="Times New Roman"/>
        </w:rPr>
        <w:t>Põlevkivi ja paekivi tiheduse välja arvestamine.</w:t>
      </w:r>
    </w:p>
    <w:p>
      <w:pPr>
        <w:pStyle w:val="Phitekst"/>
        <w:numPr>
          <w:ilvl w:val="0"/>
          <w:numId w:val="2"/>
        </w:numPr>
        <w:tabs>
          <w:tab w:val="clear" w:pos="709"/>
          <w:tab w:val="left" w:pos="707" w:leader="none"/>
        </w:tabs>
        <w:bidi w:val="0"/>
        <w:spacing w:before="0" w:after="0"/>
        <w:ind w:left="707" w:hanging="283"/>
        <w:jc w:val="left"/>
        <w:rPr/>
      </w:pPr>
      <w:r>
        <w:rPr>
          <w:rStyle w:val="Tugevrhutus"/>
          <w:rFonts w:ascii="Times New Roman" w:hAnsi="Times New Roman"/>
        </w:rPr>
        <w:t>Õppekäik transpordiga Aidu karjääri uuemas osas</w:t>
      </w:r>
      <w:r>
        <w:rPr>
          <w:rFonts w:ascii="Times New Roman" w:hAnsi="Times New Roman"/>
        </w:rPr>
        <w:t>, kust avanevad suurepärased vaated karjäärile. Matka käigus teostatakse  vaatlusi ja mõõtmisi ning lahendatakse ülesandeid: </w:t>
      </w:r>
    </w:p>
    <w:p>
      <w:pPr>
        <w:pStyle w:val="Phitekst"/>
        <w:numPr>
          <w:ilvl w:val="1"/>
          <w:numId w:val="2"/>
        </w:numPr>
        <w:tabs>
          <w:tab w:val="clear" w:pos="709"/>
          <w:tab w:val="left" w:pos="1414" w:leader="none"/>
        </w:tabs>
        <w:bidi w:val="0"/>
        <w:spacing w:before="0" w:after="0"/>
        <w:ind w:left="1414" w:hanging="283"/>
        <w:jc w:val="left"/>
        <w:rPr>
          <w:rFonts w:ascii="Times New Roman" w:hAnsi="Times New Roman"/>
        </w:rPr>
      </w:pPr>
      <w:r>
        <w:rPr>
          <w:rFonts w:ascii="Times New Roman" w:hAnsi="Times New Roman"/>
        </w:rPr>
        <w:t>Põlevkivi põletamisel eralduv CO2.</w:t>
      </w:r>
    </w:p>
    <w:p>
      <w:pPr>
        <w:pStyle w:val="Phitekst"/>
        <w:numPr>
          <w:ilvl w:val="1"/>
          <w:numId w:val="2"/>
        </w:numPr>
        <w:tabs>
          <w:tab w:val="clear" w:pos="709"/>
          <w:tab w:val="left" w:pos="1414" w:leader="none"/>
        </w:tabs>
        <w:bidi w:val="0"/>
        <w:ind w:left="1414" w:hanging="283"/>
        <w:jc w:val="left"/>
        <w:rPr>
          <w:rFonts w:ascii="Times New Roman" w:hAnsi="Times New Roman"/>
        </w:rPr>
      </w:pPr>
      <w:r>
        <w:rPr>
          <w:rFonts w:ascii="Times New Roman" w:hAnsi="Times New Roman"/>
        </w:rPr>
        <w:t>Koduse energia tarbimise jalajälje välja arvestamine: energiaks vajaliku põlevkivi, jääkprodukti ehk tuha ja väljapumbatava vee koguse arvutamine.</w:t>
      </w:r>
    </w:p>
    <w:p>
      <w:pPr>
        <w:pStyle w:val="Normal"/>
        <w:bidi w:val="0"/>
        <w:jc w:val="left"/>
        <w:rPr>
          <w:rFonts w:ascii="Times New Roman" w:hAnsi="Times New Roman"/>
        </w:rPr>
      </w:pPr>
      <w:r>
        <w:rPr>
          <w:rFonts w:ascii="Times New Roman" w:hAnsi="Times New Roman"/>
        </w:rPr>
      </w:r>
    </w:p>
    <w:p>
      <w:pPr>
        <w:pStyle w:val="Phitekst"/>
        <w:bidi w:val="0"/>
        <w:jc w:val="left"/>
        <w:rPr/>
      </w:pPr>
      <w:r>
        <w:rPr>
          <w:rStyle w:val="Tugevrhutus"/>
          <w:rFonts w:ascii="Times New Roman" w:hAnsi="Times New Roman"/>
        </w:rPr>
        <w:t>Seos õppekavaga:</w:t>
      </w:r>
    </w:p>
    <w:p>
      <w:pPr>
        <w:pStyle w:val="Phitekst"/>
        <w:bidi w:val="0"/>
        <w:jc w:val="left"/>
        <w:rPr>
          <w:rFonts w:ascii="Times New Roman" w:hAnsi="Times New Roman"/>
        </w:rPr>
      </w:pPr>
      <w:r>
        <w:rPr>
          <w:rFonts w:ascii="Times New Roman" w:hAnsi="Times New Roman"/>
        </w:rPr>
        <w:t>PK Loodusõpetus: Inimene uurib loodust. Mõõtmine loodusteadustes, mõõteriistad, mõõteühikud, mõõtmistulemuste usaldusväärsus.</w:t>
      </w:r>
    </w:p>
    <w:p>
      <w:pPr>
        <w:pStyle w:val="Phitekst"/>
        <w:bidi w:val="0"/>
        <w:jc w:val="left"/>
        <w:rPr>
          <w:rFonts w:ascii="Times New Roman" w:hAnsi="Times New Roman"/>
        </w:rPr>
      </w:pPr>
      <w:r>
        <w:rPr>
          <w:rFonts w:ascii="Times New Roman" w:hAnsi="Times New Roman"/>
        </w:rPr>
        <w:t>Gümn ökoloogia: Teadvustab looduse, tehnoloogia ja ühiskonna vastastikuiseid seoseid.</w:t>
      </w:r>
    </w:p>
    <w:p>
      <w:pPr>
        <w:pStyle w:val="Phitekst"/>
        <w:bidi w:val="0"/>
        <w:jc w:val="left"/>
        <w:rPr>
          <w:rFonts w:ascii="Times New Roman" w:hAnsi="Times New Roman"/>
        </w:rPr>
      </w:pPr>
      <w:r>
        <w:rPr>
          <w:rFonts w:ascii="Times New Roman" w:hAnsi="Times New Roman"/>
        </w:rPr>
        <w:t>Läbiv teema: Keskkond ja jätkusuutlik areng.</w:t>
      </w:r>
    </w:p>
    <w:p>
      <w:pPr>
        <w:pStyle w:val="Normal"/>
        <w:bidi w:val="0"/>
        <w:jc w:val="left"/>
        <w:rPr>
          <w:rFonts w:ascii="Times New Roman" w:hAnsi="Times New Roman"/>
        </w:rPr>
      </w:pPr>
      <w:r>
        <w:rPr>
          <w:rFonts w:ascii="Times New Roman" w:hAnsi="Times New Roman"/>
        </w:rPr>
      </w:r>
    </w:p>
    <w:p>
      <w:pPr>
        <w:pStyle w:val="Phitekst"/>
        <w:bidi w:val="0"/>
        <w:jc w:val="left"/>
        <w:rPr/>
      </w:pPr>
      <w:r>
        <w:rPr>
          <w:rStyle w:val="Tugevrhutus"/>
          <w:rFonts w:ascii="Times New Roman" w:hAnsi="Times New Roman"/>
        </w:rPr>
        <w:t>Meetodid:</w:t>
      </w:r>
      <w:r>
        <w:rPr>
          <w:rFonts w:ascii="Times New Roman" w:hAnsi="Times New Roman"/>
        </w:rPr>
        <w:t xml:space="preserve"> paikvaatlused, mõõtmised, praktilised ülesanded, arutelud. </w:t>
      </w:r>
    </w:p>
    <w:p>
      <w:pPr>
        <w:pStyle w:val="Phitekst"/>
        <w:bidi w:val="0"/>
        <w:jc w:val="left"/>
        <w:rPr>
          <w:rFonts w:ascii="Times New Roman" w:hAnsi="Times New Roman"/>
        </w:rPr>
      </w:pPr>
      <w:r>
        <w:rPr>
          <w:rFonts w:ascii="Times New Roman" w:hAnsi="Times New Roman"/>
        </w:rPr>
        <w:t>Vahendid: </w:t>
      </w:r>
    </w:p>
    <w:p>
      <w:pPr>
        <w:pStyle w:val="Phitekst"/>
        <w:numPr>
          <w:ilvl w:val="0"/>
          <w:numId w:val="3"/>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näidismaterjalid: erinevad langatused, geoloogiliste kihtide läbilõige,</w:t>
      </w:r>
    </w:p>
    <w:p>
      <w:pPr>
        <w:pStyle w:val="Phitekst"/>
        <w:numPr>
          <w:ilvl w:val="0"/>
          <w:numId w:val="3"/>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lamineeritud territooriumi kaart</w:t>
      </w:r>
    </w:p>
    <w:p>
      <w:pPr>
        <w:pStyle w:val="Phitekst"/>
        <w:numPr>
          <w:ilvl w:val="0"/>
          <w:numId w:val="3"/>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küsimustelehed</w:t>
      </w:r>
    </w:p>
    <w:p>
      <w:pPr>
        <w:pStyle w:val="Phitekst"/>
        <w:numPr>
          <w:ilvl w:val="0"/>
          <w:numId w:val="3"/>
        </w:numPr>
        <w:tabs>
          <w:tab w:val="clear" w:pos="709"/>
          <w:tab w:val="left" w:pos="707" w:leader="none"/>
        </w:tabs>
        <w:bidi w:val="0"/>
        <w:spacing w:before="0" w:after="0"/>
        <w:ind w:left="707" w:hanging="283"/>
        <w:jc w:val="left"/>
        <w:rPr>
          <w:rFonts w:ascii="Times New Roman" w:hAnsi="Times New Roman"/>
        </w:rPr>
      </w:pPr>
      <w:r>
        <w:rPr>
          <w:rFonts w:ascii="Times New Roman" w:hAnsi="Times New Roman"/>
        </w:rPr>
        <w:t>pliiatsid</w:t>
      </w:r>
    </w:p>
    <w:p>
      <w:pPr>
        <w:pStyle w:val="Phitekst"/>
        <w:numPr>
          <w:ilvl w:val="0"/>
          <w:numId w:val="3"/>
        </w:numPr>
        <w:tabs>
          <w:tab w:val="clear" w:pos="709"/>
          <w:tab w:val="left" w:pos="707" w:leader="none"/>
        </w:tabs>
        <w:bidi w:val="0"/>
        <w:ind w:left="707" w:hanging="283"/>
        <w:jc w:val="left"/>
        <w:rPr>
          <w:rFonts w:ascii="Times New Roman" w:hAnsi="Times New Roman"/>
        </w:rPr>
      </w:pPr>
      <w:r>
        <w:rPr>
          <w:rFonts w:ascii="Times New Roman" w:hAnsi="Times New Roman"/>
        </w:rPr>
        <w:t>kindla suurusega põlevkivi tükk</w:t>
      </w:r>
    </w:p>
    <w:p>
      <w:pPr>
        <w:pStyle w:val="Phitekst"/>
        <w:bidi w:val="0"/>
        <w:jc w:val="left"/>
        <w:rPr>
          <w:rFonts w:ascii="Times New Roman" w:hAnsi="Times New Roman"/>
          <w:b/>
          <w:b/>
          <w:bCs/>
        </w:rPr>
      </w:pPr>
      <w:r>
        <w:rPr>
          <w:rFonts w:ascii="Times New Roman" w:hAnsi="Times New Roman"/>
          <w:b/>
          <w:bCs/>
        </w:rPr>
        <w:t>Juhis õpetajale: </w:t>
      </w:r>
    </w:p>
    <w:p>
      <w:pPr>
        <w:pStyle w:val="Phitekst"/>
        <w:bidi w:val="0"/>
        <w:jc w:val="left"/>
        <w:rPr>
          <w:rFonts w:ascii="Times New Roman" w:hAnsi="Times New Roman"/>
        </w:rPr>
      </w:pPr>
      <w:r>
        <w:rPr>
          <w:rFonts w:ascii="Times New Roman" w:hAnsi="Times New Roman"/>
        </w:rPr>
        <w:t>Soovitus: õpilastel uurida eelnevalt kodus 1 kuu jooksul kuluv energia kogus. </w:t>
      </w:r>
    </w:p>
    <w:p>
      <w:pPr>
        <w:pStyle w:val="Phitekst"/>
        <w:bidi w:val="0"/>
        <w:jc w:val="left"/>
        <w:rPr>
          <w:rFonts w:ascii="Times New Roman" w:hAnsi="Times New Roman"/>
        </w:rPr>
      </w:pPr>
      <w:r>
        <w:rPr>
          <w:rFonts w:ascii="Times New Roman" w:hAnsi="Times New Roman"/>
        </w:rPr>
        <w:t>Õpikeskkonna eripära: karjääri künklik maastik, allmaakaevanduse käigud. Riietus kihiline ja sobilik looduses liikumiseks. Arvestada tuleb Eesti muutlike ilmaoludega ning üks osa maastikust läbitakse lahtise autoga (külm tuul). Kaasa kampsun, jope või vihmakeep. Vihmase ilmaga võib ette tulla lühemaid poriseid lõike. </w:t>
      </w:r>
    </w:p>
    <w:p>
      <w:pPr>
        <w:pStyle w:val="Phitekst"/>
        <w:bidi w:val="0"/>
        <w:jc w:val="left"/>
        <w:rPr>
          <w:rFonts w:ascii="Times New Roman" w:hAnsi="Times New Roman"/>
        </w:rPr>
      </w:pPr>
      <w:r>
        <w:rPr>
          <w:rFonts w:ascii="Times New Roman" w:hAnsi="Times New Roman"/>
        </w:rPr>
        <w:t>Programm ei sobi liikumispuudega õpilastele.</w:t>
      </w:r>
    </w:p>
    <w:p>
      <w:pPr>
        <w:pStyle w:val="Phitekst"/>
        <w:bidi w:val="0"/>
        <w:jc w:val="left"/>
        <w:rPr>
          <w:rFonts w:ascii="Times New Roman" w:hAnsi="Times New Roman"/>
        </w:rPr>
      </w:pPr>
      <w:r>
        <w:rPr/>
      </w:r>
    </w:p>
    <w:p>
      <w:pPr>
        <w:pStyle w:val="Phitekst"/>
        <w:bidi w:val="0"/>
        <w:jc w:val="left"/>
        <w:rPr/>
      </w:pPr>
      <w:r>
        <w:rPr>
          <w:rFonts w:ascii="Times New Roman" w:hAnsi="Times New Roman"/>
        </w:rPr>
        <w:t xml:space="preserve">Rühma suurus: </w:t>
      </w:r>
      <w:r>
        <w:rPr>
          <w:rStyle w:val="Tugevrhutus"/>
          <w:rFonts w:ascii="Times New Roman" w:hAnsi="Times New Roman"/>
        </w:rPr>
        <w:t>kuni 17 õpilast + 1 õpetaja</w:t>
      </w:r>
    </w:p>
    <w:p>
      <w:pPr>
        <w:pStyle w:val="Phitekst"/>
        <w:bidi w:val="0"/>
        <w:spacing w:lineRule="auto" w:line="276" w:before="0" w:after="140"/>
        <w:jc w:val="left"/>
        <w:rPr/>
      </w:pPr>
      <w:r>
        <w:rPr>
          <w:rFonts w:ascii="Times New Roman" w:hAnsi="Times New Roman"/>
        </w:rPr>
        <w:t xml:space="preserve">Hind: </w:t>
      </w:r>
      <w:r>
        <w:rPr>
          <w:rStyle w:val="Tugevrhutus"/>
          <w:rFonts w:ascii="Times New Roman" w:hAnsi="Times New Roman"/>
        </w:rPr>
        <w:t>760.00 eurot/ 1 rühm</w:t>
      </w:r>
    </w:p>
    <w:p>
      <w:pPr>
        <w:pStyle w:val="Phitekst"/>
        <w:bidi w:val="0"/>
        <w:jc w:val="left"/>
        <w:rPr>
          <w:rFonts w:ascii="Times New Roman" w:hAnsi="Times New Roman"/>
        </w:rPr>
      </w:pPr>
      <w:r>
        <w:rPr>
          <w:rFonts w:ascii="Times New Roman" w:hAnsi="Times New Roman"/>
        </w:rPr>
        <w:t>Korraga saame vastu võtta maksimaalselt 2 rühma.</w:t>
      </w:r>
    </w:p>
    <w:p>
      <w:pPr>
        <w:pStyle w:val="Phitekst"/>
        <w:bidi w:val="0"/>
        <w:jc w:val="left"/>
        <w:rPr>
          <w:rFonts w:ascii="Times New Roman" w:hAnsi="Times New Roman"/>
        </w:rPr>
      </w:pPr>
      <w:r>
        <w:rPr>
          <w:rFonts w:ascii="Times New Roman" w:hAnsi="Times New Roman"/>
        </w:rPr>
        <w:t>Õppeprogramm viiakse läbi koostöös Alutaguse Matkaklubi ja Adrenaator Grupiga.</w:t>
      </w:r>
    </w:p>
    <w:p>
      <w:pPr>
        <w:pStyle w:val="Normal"/>
        <w:bidi w:val="0"/>
        <w:jc w:val="left"/>
        <w:rPr>
          <w:rFonts w:ascii="Times New Roman" w:hAnsi="Times New Roman"/>
          <w:b/>
          <w:b/>
          <w:bCs/>
        </w:rPr>
      </w:pPr>
      <w:r>
        <w:rPr>
          <w:rFonts w:ascii="Times New Roman" w:hAnsi="Times New Roman"/>
          <w:b/>
          <w:bCs/>
        </w:rPr>
        <w:t>AEG kevad, suvi, sügis</w:t>
      </w:r>
    </w:p>
    <w:p>
      <w:pPr>
        <w:pStyle w:val="Normal"/>
        <w:bidi w:val="0"/>
        <w:jc w:val="left"/>
        <w:rPr>
          <w:rFonts w:ascii="Times New Roman" w:hAnsi="Times New Roman"/>
          <w:b/>
          <w:b/>
          <w:bCs/>
        </w:rPr>
      </w:pPr>
      <w:r>
        <w:rPr>
          <w:rFonts w:ascii="Times New Roman" w:hAnsi="Times New Roman"/>
          <w:b/>
          <w:bCs/>
        </w:rPr>
        <w:t>Kestus: 5-5,5 h</w:t>
      </w:r>
    </w:p>
    <w:p>
      <w:pPr>
        <w:pStyle w:val="Normal"/>
        <w:bidi w:val="0"/>
        <w:jc w:val="left"/>
        <w:rPr>
          <w:rFonts w:ascii="Times New Roman" w:hAnsi="Times New Roman"/>
          <w:b/>
          <w:b/>
          <w:bCs/>
        </w:rPr>
      </w:pPr>
      <w:r>
        <w:rPr>
          <w:rFonts w:ascii="Times New Roman" w:hAnsi="Times New Roman"/>
          <w:b/>
          <w:bCs/>
        </w:rPr>
      </w:r>
    </w:p>
    <w:p>
      <w:pPr>
        <w:pStyle w:val="Normal"/>
        <w:bidi w:val="0"/>
        <w:jc w:val="left"/>
        <w:rPr>
          <w:rFonts w:ascii="Times New Roman" w:hAnsi="Times New Roman"/>
          <w:b/>
          <w:b/>
          <w:bCs/>
        </w:rPr>
      </w:pPr>
      <w:r>
        <w:rPr>
          <w:rFonts w:ascii="Times New Roman" w:hAnsi="Times New Roman"/>
          <w:b/>
          <w:bCs/>
        </w:rPr>
      </w:r>
    </w:p>
    <w:p>
      <w:pPr>
        <w:pStyle w:val="Normal"/>
        <w:bidi w:val="0"/>
        <w:jc w:val="left"/>
        <w:rPr>
          <w:rFonts w:ascii="Times New Roman" w:hAnsi="Times New Roman"/>
          <w:b/>
          <w:b/>
          <w:bCs/>
        </w:rPr>
      </w:pPr>
      <w:r>
        <w:rPr>
          <w:rFonts w:ascii="Times New Roman" w:hAnsi="Times New Roman"/>
          <w:b/>
          <w:bCs/>
        </w:rPr>
        <w:t>Juhendajad</w:t>
      </w:r>
    </w:p>
    <w:p>
      <w:pPr>
        <w:pStyle w:val="Phitekst"/>
        <w:bidi w:val="0"/>
        <w:jc w:val="left"/>
        <w:rPr/>
      </w:pPr>
      <w:r>
        <w:rPr>
          <w:rStyle w:val="Tugevrhutus"/>
          <w:rFonts w:ascii="Times New Roman" w:hAnsi="Times New Roman"/>
        </w:rPr>
        <w:t>Ingrid Kuligina</w:t>
      </w:r>
      <w:r>
        <w:rPr>
          <w:rFonts w:ascii="Times New Roman" w:hAnsi="Times New Roman"/>
        </w:rPr>
        <w:t xml:space="preserve"> on keskkonnahariduse ja õuesõppeprogramme loonud ja läbi viinud juba 2006 aastast, vahepeal Keskkonnaameti keskkonnahariduse spetsialistina. Ida-Virumaa Keskkonnahariduse Ümarlaua liikmena on ta alati kursis uusimate suundadega. 2011 nimetati ta maakonna aasta koolitajaks, aasta matkategelase tiitli on ta teeninud kolm korda. Ingrid koolitab ja koolitub pidevalt. Ta on nii loodusgiid, retkejuht, piirkonna turismiarendaja, Alutaguse Matkaklubi eestvedaja ning Eesti Matkaspordi eesvedaja. </w:t>
      </w:r>
    </w:p>
    <w:p>
      <w:pPr>
        <w:pStyle w:val="Phitekst"/>
        <w:bidi w:val="0"/>
        <w:spacing w:lineRule="auto" w:line="276" w:before="0" w:after="140"/>
        <w:jc w:val="left"/>
        <w:rPr/>
      </w:pPr>
      <w:r>
        <w:rPr>
          <w:rStyle w:val="Tugevrhutus"/>
          <w:rFonts w:ascii="Times New Roman" w:hAnsi="Times New Roman"/>
        </w:rPr>
        <w:t xml:space="preserve">Jüri Sala </w:t>
      </w:r>
      <w:r>
        <w:rPr>
          <w:rFonts w:ascii="Times New Roman" w:hAnsi="Times New Roman"/>
        </w:rPr>
        <w:t>on täna Eesti Kaevandusmuuseumi giid, kuid kaevanduses töötanud mehena teab ta täpselt, mida räägib. Projekti "Kaevandusmuuseumi õppe- ja külastusprogrammide väljatöötamine" raames lõi ta kaasa õppeprogrammide koostamisel ning aastal 2020 läbis edukalt muuseumigiidide koolituse, mille üheks mooduliks oli keskkonnaprogrammide läbiviimine. </w:t>
      </w:r>
    </w:p>
    <w:p>
      <w:pPr>
        <w:pStyle w:val="Normal"/>
        <w:bidi w:val="0"/>
        <w:jc w:val="left"/>
        <w:rPr>
          <w:rFonts w:ascii="Times New Roman" w:hAnsi="Times New Roman"/>
        </w:rPr>
      </w:pPr>
      <w:r>
        <w:rPr>
          <w:rFonts w:ascii="Times New Roman" w:hAnsi="Times New Roman"/>
        </w:rPr>
      </w:r>
    </w:p>
    <w:p>
      <w:pPr>
        <w:pStyle w:val="Normal"/>
        <w:bidi w:val="0"/>
        <w:jc w:val="left"/>
        <w:rPr/>
      </w:pPr>
      <w:hyperlink r:id="rId5">
        <w:r>
          <w:rPr>
            <w:rStyle w:val="Internetilink"/>
            <w:rFonts w:ascii="Times New Roman" w:hAnsi="Times New Roman"/>
          </w:rPr>
          <w:t>https://kaevandusmuuseum.ee/koolidele/oppepaevad/</w:t>
        </w:r>
      </w:hyperlink>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7"/>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t-E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t-EE" w:eastAsia="zh-CN" w:bidi="hi-IN"/>
    </w:rPr>
  </w:style>
  <w:style w:type="character" w:styleId="Tugevrhutus">
    <w:name w:val="Tugev rõhutus"/>
    <w:qFormat/>
    <w:rPr>
      <w:b/>
      <w:bCs/>
    </w:rPr>
  </w:style>
  <w:style w:type="character" w:styleId="Tpploend">
    <w:name w:val="Täpploend"/>
    <w:qFormat/>
    <w:rPr>
      <w:rFonts w:ascii="OpenSymbol" w:hAnsi="OpenSymbol" w:eastAsia="OpenSymbol" w:cs="OpenSymbol"/>
    </w:rPr>
  </w:style>
  <w:style w:type="character" w:styleId="Internetilink">
    <w:name w:val="Internetilink"/>
    <w:rPr>
      <w:color w:val="000080"/>
      <w:u w:val="single"/>
      <w:lang w:val="zxx" w:eastAsia="zxx" w:bidi="zxx"/>
    </w:rPr>
  </w:style>
  <w:style w:type="paragraph" w:styleId="Pealkiri">
    <w:name w:val="Pealkiri"/>
    <w:basedOn w:val="Normal"/>
    <w:next w:val="Phitekst"/>
    <w:qFormat/>
    <w:pPr>
      <w:keepNext w:val="true"/>
      <w:spacing w:before="240" w:after="120"/>
    </w:pPr>
    <w:rPr>
      <w:rFonts w:ascii="Liberation Sans" w:hAnsi="Liberation Sans" w:eastAsia="Microsoft YaHei" w:cs="Lucida San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Lucida Sans"/>
    </w:rPr>
  </w:style>
  <w:style w:type="paragraph" w:styleId="Pealdis">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aevandusmuuseum.ee" TargetMode="External"/><Relationship Id="rId3" Type="http://schemas.openxmlformats.org/officeDocument/2006/relationships/hyperlink" Target="https://kaevandusmuuseum.ee/info-ja-piletid/hinnaparing/" TargetMode="External"/><Relationship Id="rId4" Type="http://schemas.openxmlformats.org/officeDocument/2006/relationships/hyperlink" Target="https://kaevandusmuuseum.ee/koolidele/oppepaevad/" TargetMode="External"/><Relationship Id="rId5" Type="http://schemas.openxmlformats.org/officeDocument/2006/relationships/hyperlink" Targe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LibreOffice/7.2.4.1$Windows_X86_64 LibreOffice_project/27d75539669ac387bb498e35313b970b7fe9c4f9</Application>
  <AppVersion>15.0000</AppVersion>
  <Pages>3</Pages>
  <Words>550</Words>
  <Characters>4309</Characters>
  <CharactersWithSpaces>4798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2025-10-24T13:59:02Z</dcterms:created>
  <dc:creator/>
  <dc:description/>
  <dc:language>et-EE</dc:language>
  <cp:lastModifiedBy/>
  <dcterms:modified xsi:type="dcterms:W3CDTF">2025-10-24T14:07:15Z</dcterms:modified>
  <cp:revision>1</cp:revision>
  <dc:subject/>
  <dc:title/>
</cp:coreProperties>
</file>