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16226" w14:textId="77777777" w:rsidR="00644B57" w:rsidRPr="00C57A35" w:rsidRDefault="00644B57" w:rsidP="00644B57">
      <w:pPr>
        <w:widowControl w:val="0"/>
        <w:pBdr>
          <w:top w:val="nil"/>
          <w:left w:val="nil"/>
          <w:bottom w:val="nil"/>
          <w:right w:val="nil"/>
          <w:between w:val="nil"/>
        </w:pBdr>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C57A35">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I</w:t>
      </w:r>
      <w:r w:rsidR="00C57A35" w:rsidRPr="00C57A35">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I-III</w:t>
      </w:r>
      <w:r w:rsidRPr="00C57A35">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 xml:space="preserve"> kooliastme programm </w:t>
      </w:r>
    </w:p>
    <w:p w14:paraId="60BEF636" w14:textId="77777777" w:rsidR="00644B57" w:rsidRPr="00C57A35" w:rsidRDefault="00644B57"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p>
    <w:p w14:paraId="18F86E7B" w14:textId="77777777" w:rsidR="00644B57" w:rsidRPr="00C57A35" w:rsidRDefault="00644B57"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p>
    <w:p w14:paraId="0DB317A3" w14:textId="77777777" w:rsidR="00644B57" w:rsidRPr="00C57A35" w:rsidRDefault="00644B57"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C57A35">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 xml:space="preserve">KESKKONNADETEKTIIVID KORELI OJA PARGIS </w:t>
      </w:r>
    </w:p>
    <w:p w14:paraId="2A9E8F79" w14:textId="77777777" w:rsidR="00644B57" w:rsidRPr="00C57A35" w:rsidRDefault="00C57A35" w:rsidP="00644B57">
      <w:pPr>
        <w:widowControl w:val="0"/>
        <w:pBdr>
          <w:top w:val="nil"/>
          <w:left w:val="nil"/>
          <w:bottom w:val="nil"/>
          <w:right w:val="nil"/>
          <w:between w:val="nil"/>
        </w:pBdr>
        <w:spacing w:before="596"/>
        <w:jc w:val="center"/>
        <w:rPr>
          <w:rFonts w:asciiTheme="majorHAnsi" w:eastAsia="Alegreya Sans" w:hAnsiTheme="majorHAnsi" w:cstheme="majorHAnsi"/>
          <w:color w:val="000000" w:themeColor="text1"/>
          <w:sz w:val="48"/>
          <w:szCs w:val="48"/>
          <w:lang w:val="et-EE" w:eastAsia="en-GB"/>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C57A35">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ABIMATERJAL</w:t>
      </w:r>
    </w:p>
    <w:p w14:paraId="1FF2E4D5" w14:textId="77777777" w:rsidR="00644B57" w:rsidRPr="00C57A35" w:rsidRDefault="00644B57">
      <w:pPr>
        <w:rPr>
          <w:rFonts w:asciiTheme="majorHAnsi" w:hAnsiTheme="majorHAnsi" w:cstheme="majorHAnsi"/>
          <w14:textOutline w14:w="9525" w14:cap="rnd" w14:cmpd="sng" w14:algn="ctr">
            <w14:solidFill>
              <w14:srgbClr w14:val="000000"/>
            </w14:solidFill>
            <w14:prstDash w14:val="solid"/>
            <w14:bevel/>
          </w14:textOutline>
        </w:rPr>
      </w:pPr>
      <w:r w:rsidRPr="00C57A35">
        <w:rPr>
          <w:rFonts w:asciiTheme="majorHAnsi" w:hAnsiTheme="majorHAnsi" w:cstheme="majorHAnsi"/>
          <w14:textOutline w14:w="9525" w14:cap="rnd" w14:cmpd="sng" w14:algn="ctr">
            <w14:solidFill>
              <w14:srgbClr w14:val="000000"/>
            </w14:solidFill>
            <w14:prstDash w14:val="solid"/>
            <w14:bevel/>
          </w14:textOutline>
        </w:rPr>
        <w:br w:type="page"/>
      </w:r>
    </w:p>
    <w:p w14:paraId="44418AFB" w14:textId="1CC1726A" w:rsidR="00644B57" w:rsidRPr="00644B57" w:rsidRDefault="00644B57" w:rsidP="00644B57">
      <w:pPr>
        <w:jc w:val="center"/>
      </w:pPr>
      <w:r w:rsidRPr="00644B57">
        <w:lastRenderedPageBreak/>
        <w:t xml:space="preserve">Antud väljaanne valmis Eesti-Vene piiriülese koostöö programmi 2014–2020  rahalise abiga. Selle väljaande sisu eest vastutab ainuisikuliselt Võru Linnavalitsus  ning selles kajastatu ei peegelda mingil juhul </w:t>
      </w:r>
      <w:r w:rsidR="00FC03E8">
        <w:rPr>
          <w:lang w:val="et-EE"/>
        </w:rPr>
        <w:t>Programmi</w:t>
      </w:r>
      <w:r w:rsidRPr="00644B57">
        <w:t>, programmis osalevate riikide ega Euroopa Liidu seisukohti.</w:t>
      </w:r>
    </w:p>
    <w:p w14:paraId="217DA397" w14:textId="77777777" w:rsidR="00644B57" w:rsidRPr="00644B57" w:rsidRDefault="00644B57" w:rsidP="00644B57">
      <w:pPr>
        <w:jc w:val="center"/>
      </w:pPr>
      <w:r w:rsidRPr="00644B57">
        <w:t>Eesti-Vene piiriülese koostöö programmi 2014–2020 eesmärk on edendada  piiriülest koostööd Eesti Vabariigi ja Vene Föderatsiooni vahel, et soodustada  sotsiaalmajanduslikku arengut mõlemal pool ühist piiri.</w:t>
      </w:r>
    </w:p>
    <w:p w14:paraId="6BF99A9D" w14:textId="77777777" w:rsidR="00644B57" w:rsidRPr="00644B57" w:rsidRDefault="00644B57" w:rsidP="00644B57">
      <w:pPr>
        <w:jc w:val="center"/>
      </w:pPr>
      <w:r w:rsidRPr="00644B57">
        <w:t>Programmi koduleht on www.estoniarussia.eu.</w:t>
      </w:r>
    </w:p>
    <w:p w14:paraId="61AD732B" w14:textId="77777777" w:rsidR="00644B57" w:rsidRPr="00644B57" w:rsidRDefault="00644B57" w:rsidP="00644B57">
      <w:pPr>
        <w:jc w:val="center"/>
      </w:pPr>
      <w:r w:rsidRPr="00644B57">
        <w:t>Võru Linnavalitsus, Jüri 11, 65606 Võru, www.voru.ee, info@voru.ee Koostaja SA Tartu Keskkonnahariduse Keskus, 2020</w:t>
      </w:r>
    </w:p>
    <w:p w14:paraId="56281575" w14:textId="77777777" w:rsidR="00644B57" w:rsidRDefault="00644B57" w:rsidP="00644B57"/>
    <w:p w14:paraId="5ACC055D" w14:textId="77777777" w:rsidR="00644B57" w:rsidRDefault="00644B57" w:rsidP="00644B57">
      <w:pPr>
        <w:jc w:val="center"/>
      </w:pPr>
      <w:r>
        <w:rPr>
          <w:noProof/>
        </w:rPr>
        <w:drawing>
          <wp:inline distT="0" distB="0" distL="0" distR="0" wp14:anchorId="582F3923" wp14:editId="26AFC982">
            <wp:extent cx="5346700" cy="37719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346700" cy="3771900"/>
                    </a:xfrm>
                    <a:prstGeom prst="rect">
                      <a:avLst/>
                    </a:prstGeom>
                  </pic:spPr>
                </pic:pic>
              </a:graphicData>
            </a:graphic>
          </wp:inline>
        </w:drawing>
      </w:r>
    </w:p>
    <w:p w14:paraId="5FF6B526" w14:textId="77777777" w:rsidR="00307679" w:rsidRPr="00307679" w:rsidRDefault="00644B57" w:rsidP="00307679">
      <w:r>
        <w:br w:type="page"/>
      </w:r>
      <w:r w:rsidR="00307679" w:rsidRPr="00307679">
        <w:lastRenderedPageBreak/>
        <w:t xml:space="preserve">ABIMATERJAL </w:t>
      </w:r>
    </w:p>
    <w:p w14:paraId="16905005" w14:textId="77777777" w:rsidR="00307679" w:rsidRPr="00307679" w:rsidRDefault="00307679" w:rsidP="00307679">
      <w:r w:rsidRPr="00307679">
        <w:t xml:space="preserve">Muld </w:t>
      </w:r>
    </w:p>
    <w:p w14:paraId="395A81CB" w14:textId="77777777" w:rsidR="00307679" w:rsidRDefault="00307679" w:rsidP="00307679"/>
    <w:p w14:paraId="60322881" w14:textId="77777777" w:rsidR="00307679" w:rsidRPr="00307679" w:rsidRDefault="00307679" w:rsidP="00307679">
      <w:r w:rsidRPr="00307679">
        <w:t>KAS</w:t>
      </w:r>
      <w:r w:rsidR="007B7348">
        <w:rPr>
          <w:lang w:val="et-EE"/>
        </w:rPr>
        <w:t xml:space="preserve"> </w:t>
      </w:r>
      <w:r w:rsidRPr="00307679">
        <w:t xml:space="preserve">TEATE? </w:t>
      </w:r>
    </w:p>
    <w:p w14:paraId="7F48BBF2" w14:textId="77777777" w:rsidR="00307679" w:rsidRPr="00307679" w:rsidRDefault="00307679" w:rsidP="00307679">
      <w:r w:rsidRPr="00307679">
        <w:t xml:space="preserve">• Mulda kutsutakse ka vaese mehe vihmametsaks, sest mullas on väga suur  elustiku mitmekesisus. </w:t>
      </w:r>
    </w:p>
    <w:p w14:paraId="245F2003" w14:textId="77777777" w:rsidR="00307679" w:rsidRPr="00307679" w:rsidRDefault="00307679" w:rsidP="00307679">
      <w:r w:rsidRPr="00307679">
        <w:t xml:space="preserve">• Neljandik kogu maailma eluslooduse mitmekesisusest asub mullas. </w:t>
      </w:r>
    </w:p>
    <w:p w14:paraId="705BD88C" w14:textId="77777777" w:rsidR="00307679" w:rsidRPr="00307679" w:rsidRDefault="00307679" w:rsidP="00307679">
      <w:r w:rsidRPr="00307679">
        <w:t xml:space="preserve">• Mullaelustiku tähtsaim ülesanne on lagundada orgaanilist materjali ja säilitada  mulla struktuur. </w:t>
      </w:r>
    </w:p>
    <w:p w14:paraId="0E8F5B50" w14:textId="77777777" w:rsidR="00307679" w:rsidRDefault="00307679" w:rsidP="00307679"/>
    <w:p w14:paraId="2CAEC7A2" w14:textId="77777777" w:rsidR="00307679" w:rsidRPr="00307679" w:rsidRDefault="00307679" w:rsidP="00307679">
      <w:r w:rsidRPr="00307679">
        <w:t>KES MOODUSTAVAD</w:t>
      </w:r>
      <w:r w:rsidR="007B7348">
        <w:rPr>
          <w:lang w:val="et-EE"/>
        </w:rPr>
        <w:t xml:space="preserve"> </w:t>
      </w:r>
      <w:r w:rsidRPr="00307679">
        <w:t xml:space="preserve">MULLAELUSTIKU?  </w:t>
      </w:r>
    </w:p>
    <w:p w14:paraId="482D54D6" w14:textId="77777777" w:rsidR="00307679" w:rsidRPr="00307679" w:rsidRDefault="00307679" w:rsidP="00307679">
      <w:r w:rsidRPr="00307679">
        <w:t xml:space="preserve">• Mikrofloora – mikroskoopilised bakterid, seened, vetikad </w:t>
      </w:r>
    </w:p>
    <w:p w14:paraId="0E1C7E6C" w14:textId="77777777" w:rsidR="00307679" w:rsidRPr="00307679" w:rsidRDefault="00307679" w:rsidP="00307679">
      <w:r w:rsidRPr="00307679">
        <w:t xml:space="preserve">• Mikrofauna – kehapikkus alla 0,2 mm, asustavad enamasti mullavett  </w:t>
      </w:r>
    </w:p>
    <w:p w14:paraId="762A9F31" w14:textId="77777777" w:rsidR="00307679" w:rsidRPr="00307679" w:rsidRDefault="00307679" w:rsidP="00307679">
      <w:r w:rsidRPr="00307679">
        <w:t xml:space="preserve">(lihtsad üherakulised loomad) </w:t>
      </w:r>
    </w:p>
    <w:p w14:paraId="5C2A1036" w14:textId="77777777" w:rsidR="00307679" w:rsidRPr="00307679" w:rsidRDefault="00307679" w:rsidP="00307679">
      <w:r w:rsidRPr="00307679">
        <w:t xml:space="preserve">• Mesofauna – kehapikkus 0,2–2 mm (lestad, hooghännalised) </w:t>
      </w:r>
    </w:p>
    <w:p w14:paraId="54BCD9BB" w14:textId="77777777" w:rsidR="00307679" w:rsidRPr="00307679" w:rsidRDefault="00307679" w:rsidP="00307679">
      <w:r w:rsidRPr="00307679">
        <w:t xml:space="preserve">• Makrofauna – kehapikkus 2–20 mm (putukad, ämblikud, teod, tuhat- ja  sadajalgsed, kakandid jt) </w:t>
      </w:r>
    </w:p>
    <w:p w14:paraId="6BF9CD46" w14:textId="77777777" w:rsidR="00307679" w:rsidRPr="00307679" w:rsidRDefault="00307679" w:rsidP="00307679">
      <w:r w:rsidRPr="00307679">
        <w:t xml:space="preserve">• Megafauna – kehapikkus üle 2 cm (vihmaussid, mutid) </w:t>
      </w:r>
    </w:p>
    <w:p w14:paraId="6944D74F" w14:textId="77777777" w:rsidR="00307679" w:rsidRPr="00307679" w:rsidRDefault="00307679" w:rsidP="00307679">
      <w:r w:rsidRPr="00307679">
        <w:t xml:space="preserve">• Ühes grammis mullas võib elada sadu miljoneid baktereid </w:t>
      </w:r>
      <w:r w:rsidRPr="00307679">
        <w:rPr>
          <w:i/>
        </w:rPr>
        <w:t xml:space="preserve">ca </w:t>
      </w:r>
      <w:r w:rsidRPr="00307679">
        <w:t xml:space="preserve">4000 liigist. </w:t>
      </w:r>
    </w:p>
    <w:p w14:paraId="1104ECA9" w14:textId="77777777" w:rsidR="00307679" w:rsidRPr="00307679" w:rsidRDefault="00307679" w:rsidP="00307679">
      <w:r w:rsidRPr="00307679">
        <w:t xml:space="preserve">• Ühes teelusikatäies viljakas mullas on rohkem elusorganisme kui  </w:t>
      </w:r>
    </w:p>
    <w:p w14:paraId="04F7C5A6" w14:textId="77777777" w:rsidR="00307679" w:rsidRPr="00307679" w:rsidRDefault="00307679" w:rsidP="00307679">
      <w:r w:rsidRPr="00307679">
        <w:t xml:space="preserve">maakeral inimesi. </w:t>
      </w:r>
    </w:p>
    <w:p w14:paraId="306611E6" w14:textId="77777777" w:rsidR="00307679" w:rsidRPr="00307679" w:rsidRDefault="00307679" w:rsidP="00307679">
      <w:r w:rsidRPr="00307679">
        <w:t xml:space="preserve">• Mullaelustiku liigirikkus sõltub eelkõige mulla omadustest (nt orgaanilise  aine sisaldusest, niiskusest, mullaosakeste suurusest jne). </w:t>
      </w:r>
    </w:p>
    <w:p w14:paraId="56C97EEB" w14:textId="77777777" w:rsidR="00307679" w:rsidRPr="00307679" w:rsidRDefault="00307679" w:rsidP="00307679">
      <w:r w:rsidRPr="00307679">
        <w:t xml:space="preserve">• Mulla ökosüsteemi insenerideks kutsutakse organisme, kes loovad teistele  olenditele eluks vajalikke tingimusi. Näiteks sipelgad. </w:t>
      </w:r>
    </w:p>
    <w:p w14:paraId="0B16D976" w14:textId="77777777" w:rsidR="00307679" w:rsidRPr="00307679" w:rsidRDefault="00307679" w:rsidP="00307679">
      <w:r w:rsidRPr="00307679">
        <w:t xml:space="preserve">• Mullaloomadest tuntakse kõige paremini vihmausse. </w:t>
      </w:r>
    </w:p>
    <w:p w14:paraId="06A1406A" w14:textId="77777777" w:rsidR="00307679" w:rsidRPr="00307679" w:rsidRDefault="00307679" w:rsidP="00307679">
      <w:r w:rsidRPr="00307679">
        <w:t xml:space="preserve">• Muld on sisuliselt taastumatu loodusvara, sest 1 cm viljaka mullakihi tekkeks  võib kuluda üle 500 aasta. </w:t>
      </w:r>
    </w:p>
    <w:p w14:paraId="7330CCFD" w14:textId="77777777" w:rsidR="00307679" w:rsidRPr="00307679" w:rsidRDefault="00B01945" w:rsidP="00307679">
      <w:r w:rsidRPr="00B01945">
        <w:t xml:space="preserve"> </w:t>
      </w:r>
      <w:r w:rsidR="00307679" w:rsidRPr="00307679">
        <w:t xml:space="preserve">• Kõdu on pooleldi lagunenud taimejäänuste kiht mulla peal. </w:t>
      </w:r>
    </w:p>
    <w:p w14:paraId="323505BD" w14:textId="77777777" w:rsidR="00307679" w:rsidRPr="00307679" w:rsidRDefault="00307679" w:rsidP="00307679">
      <w:r w:rsidRPr="00307679">
        <w:t xml:space="preserve">• Muld võimaldab meile </w:t>
      </w:r>
      <w:r w:rsidRPr="00307679">
        <w:rPr>
          <w:i/>
        </w:rPr>
        <w:t xml:space="preserve">ca </w:t>
      </w:r>
      <w:r w:rsidRPr="00307679">
        <w:t xml:space="preserve">90% meie toidust. </w:t>
      </w:r>
    </w:p>
    <w:p w14:paraId="3729F901" w14:textId="77777777" w:rsidR="00307679" w:rsidRPr="00307679" w:rsidRDefault="00307679" w:rsidP="00307679">
      <w:r w:rsidRPr="00307679">
        <w:t xml:space="preserve">• Muld võimaldab meile kehakatted ja taimsed ehitusmaterjalid, näiteks puidu. </w:t>
      </w:r>
    </w:p>
    <w:p w14:paraId="604270EE" w14:textId="77777777" w:rsidR="00307679" w:rsidRPr="00307679" w:rsidRDefault="00307679" w:rsidP="00307679">
      <w:r w:rsidRPr="00307679">
        <w:t xml:space="preserve">• Mullaelustiku baasil loodetakse välja töötada nn uue põlvkonna  </w:t>
      </w:r>
    </w:p>
    <w:p w14:paraId="6FF344EE" w14:textId="77777777" w:rsidR="00307679" w:rsidRPr="00307679" w:rsidRDefault="00307679" w:rsidP="00307679">
      <w:r w:rsidRPr="00307679">
        <w:t xml:space="preserve">antibiootikume. </w:t>
      </w:r>
    </w:p>
    <w:p w14:paraId="62A862EF" w14:textId="77777777" w:rsidR="00307679" w:rsidRPr="00307679" w:rsidRDefault="00307679" w:rsidP="00307679">
      <w:r w:rsidRPr="00307679">
        <w:t xml:space="preserve">• Inimesed kahjustavad mulda paljudel eri viisidel – ehitavad asulaid ja  maanteid, teevad karjääre ja kaevandusi, saastavad mulda kemikaalidega  (pestitsiidid jms), tallavad, kurnavad põllumullad ära jne. </w:t>
      </w:r>
    </w:p>
    <w:p w14:paraId="70E84A0E" w14:textId="77777777" w:rsidR="00307679" w:rsidRPr="00307679" w:rsidRDefault="00307679" w:rsidP="00307679">
      <w:r w:rsidRPr="00307679">
        <w:t xml:space="preserve">• Inimkond ei oska enamiku mullaelanike liike määrata ega tea nende  rolli mullas. </w:t>
      </w:r>
    </w:p>
    <w:p w14:paraId="1A6DF61F" w14:textId="77777777" w:rsidR="00307679" w:rsidRDefault="00307679">
      <w:r>
        <w:br w:type="page"/>
      </w:r>
    </w:p>
    <w:p w14:paraId="0787C0A2" w14:textId="77777777" w:rsidR="00307679" w:rsidRDefault="00307679" w:rsidP="00307679">
      <w:r w:rsidRPr="00307679">
        <w:lastRenderedPageBreak/>
        <w:t>ABIMATERJAL</w:t>
      </w:r>
    </w:p>
    <w:p w14:paraId="7DF5B142" w14:textId="77777777" w:rsidR="00307679" w:rsidRPr="00307679" w:rsidRDefault="00307679" w:rsidP="00307679">
      <w:r w:rsidRPr="00307679">
        <w:t xml:space="preserve">Pajud </w:t>
      </w:r>
    </w:p>
    <w:p w14:paraId="559E29D6" w14:textId="77777777" w:rsidR="00307679" w:rsidRDefault="00307679" w:rsidP="00307679"/>
    <w:p w14:paraId="2FB7D022" w14:textId="77777777" w:rsidR="00307679" w:rsidRPr="00307679" w:rsidRDefault="00307679" w:rsidP="00307679">
      <w:r w:rsidRPr="00307679">
        <w:t xml:space="preserve">Pajud on suur taimeperekond, maailmas on sellel liikmeid umbes 450 liiki. Eestis  kasvab looduslikult 20 liiki ja sissetooduna 10 liiki pajusid. Peale nende liikide  leidub kõikjal ka rohkesti selliseid seemnest kasvanud pajusid, mis on tekkinud  kahe eri liigi ristumisel. Kõikidel pajudel on ühine ladinakeelne perekonnanimi  </w:t>
      </w:r>
      <w:r w:rsidRPr="00307679">
        <w:rPr>
          <w:i/>
        </w:rPr>
        <w:t>Salix</w:t>
      </w:r>
      <w:r w:rsidRPr="00307679">
        <w:t xml:space="preserve">, mis on tulnud keldi keelest ja tähendab „vee lähedal“. </w:t>
      </w:r>
    </w:p>
    <w:p w14:paraId="39B87694" w14:textId="77777777" w:rsidR="00307679" w:rsidRPr="00307679" w:rsidRDefault="00307679" w:rsidP="00307679">
      <w:r w:rsidRPr="00307679">
        <w:t xml:space="preserve">„Pajutibude“ ehk urbadega pajusid tunneme kõik. Lehtedeta ja õiteta paju  tunneme aga sellest, et punga katab vaid 1 soomus. Paju oksad on enamjaolt  hästi painduvad. Pajude eluvormiks on tavaliselt põõsas. Neid pajusid, kes  kasvavad puukujulisena, nimetatakse remmelgaks. Nii et remmelgas on lihtsalt  puukujuline paju. Pajuvõsa nimetatakse pajustikuks. </w:t>
      </w:r>
    </w:p>
    <w:p w14:paraId="74A9D784" w14:textId="77777777" w:rsidR="00307679" w:rsidRPr="00307679" w:rsidRDefault="00307679" w:rsidP="00307679">
      <w:r w:rsidRPr="00307679">
        <w:t xml:space="preserve">Eesti jämedaim paju kasvab Võrumaal Soome külas Mäe-Soome talu maadel.  Tema ümbermõõt rinna kõrgusel on umbes 7,5 meetrit.  </w:t>
      </w:r>
    </w:p>
    <w:p w14:paraId="32BDD54B" w14:textId="77777777" w:rsidR="00307679" w:rsidRDefault="00307679" w:rsidP="00307679"/>
    <w:p w14:paraId="37AC7F47" w14:textId="77777777" w:rsidR="00307679" w:rsidRPr="00307679" w:rsidRDefault="00307679" w:rsidP="00307679">
      <w:r w:rsidRPr="00307679">
        <w:t xml:space="preserve">KASUTAMINE </w:t>
      </w:r>
    </w:p>
    <w:p w14:paraId="6F9BA93F" w14:textId="77777777" w:rsidR="00307679" w:rsidRPr="00307679" w:rsidRDefault="00307679" w:rsidP="00307679">
      <w:r w:rsidRPr="00307679">
        <w:t xml:space="preserve">Pajusid on inimesed juba iidsetest aegadest osanud mitmel moel kasutada.  Pajukoort on kasutatud ravimina palaviku, läkaköha ja paljude muude haiguste  korral. Pajukoor on olnud asendamatu loomanahkade parkimisel, pajulehtedest  ja koorest saab värvi, painduvatest vitstest punutakse korve ja muud tarvilikku.  Remmelgate puidust saab paberit, vineeri jms. </w:t>
      </w:r>
    </w:p>
    <w:p w14:paraId="41B8C9A7" w14:textId="77777777" w:rsidR="00307679" w:rsidRPr="00307679" w:rsidRDefault="00307679" w:rsidP="00307679">
      <w:r w:rsidRPr="00307679">
        <w:t xml:space="preserve">Mesilastele on paju kevadel esimene toidutaim, pika raske talve järel päästavad  paju õied mesilased sageli näljasurmast. </w:t>
      </w:r>
    </w:p>
    <w:p w14:paraId="691CD791" w14:textId="77777777" w:rsidR="00307679" w:rsidRPr="00307679" w:rsidRDefault="00307679" w:rsidP="00307679">
      <w:r w:rsidRPr="00307679">
        <w:t xml:space="preserve">Paju lehed on hästi valgurikkad ja pakuvad toitu paljudele putukatele. Lisaks  lehtedele on ka paju oksad ja tüvi putukate poolt sageli asustatud, põõsad  pakuvad elupaika ja toitu ka lindudele ja imetajatele – nii on pajud väga tähtsad  elustiku mitmekesisuse hoidjad. </w:t>
      </w:r>
    </w:p>
    <w:p w14:paraId="1286D5F5" w14:textId="77777777" w:rsidR="00307679" w:rsidRPr="00307679" w:rsidRDefault="00307679" w:rsidP="00307679">
      <w:r w:rsidRPr="00307679">
        <w:t xml:space="preserve">Pajud on sageli metsa moodustumise pioneerliigid raiesmikel, põlendikel,  niitudel ja soodel. Mitmeid pajuliike kasvatatakse pinnase kinnistamiseks  veekogude äärtel ja kaldpindadel. Kiirekasvuliste taimedena on pajud  </w:t>
      </w:r>
    </w:p>
    <w:p w14:paraId="59CACA48" w14:textId="77777777" w:rsidR="00307679" w:rsidRPr="00307679" w:rsidRDefault="00307679" w:rsidP="00307679">
      <w:r w:rsidRPr="00307679">
        <w:t xml:space="preserve">leidnud kasutust energiavõsana. Pajudest energiavõsa peetakse ka tõhusaks  reoveepuhastiks. Ka haljastuses on pajudel kindel ja märkimisväärne koht: neid on  lihtne vegetatiivselt (näiteks okstest) paljundada, nad lähevad hästi kasvama, neid  on palju liike ja veel rohkem on aretatud huvitavaid sorte. </w:t>
      </w:r>
    </w:p>
    <w:p w14:paraId="53BF016C" w14:textId="77777777" w:rsidR="00307679" w:rsidRPr="00307679" w:rsidRDefault="00307679" w:rsidP="00307679">
      <w:r w:rsidRPr="00307679">
        <w:t xml:space="preserve">Eestis on kaitse all üks liik: hanepaju, kes kuulub II kaitsekategooriasse.  </w:t>
      </w:r>
    </w:p>
    <w:p w14:paraId="61A68132" w14:textId="77777777" w:rsidR="00307679" w:rsidRPr="00307679" w:rsidRDefault="00307679" w:rsidP="00307679">
      <w:r w:rsidRPr="00307679">
        <w:t xml:space="preserve">Hanepaju ohustab tallamine. </w:t>
      </w:r>
    </w:p>
    <w:p w14:paraId="4BB749C2" w14:textId="77777777" w:rsidR="00B01945" w:rsidRPr="00B01945" w:rsidRDefault="00B01945" w:rsidP="00307679"/>
    <w:p w14:paraId="51957536" w14:textId="77777777" w:rsidR="00307679" w:rsidRDefault="00307679">
      <w:r>
        <w:br w:type="page"/>
      </w:r>
    </w:p>
    <w:p w14:paraId="6DBE7B5F" w14:textId="77777777" w:rsidR="00307679" w:rsidRPr="00307679" w:rsidRDefault="00307679" w:rsidP="00307679">
      <w:r w:rsidRPr="00307679">
        <w:lastRenderedPageBreak/>
        <w:t xml:space="preserve">JUHEND </w:t>
      </w:r>
    </w:p>
    <w:p w14:paraId="3F8FD4C9" w14:textId="77777777" w:rsidR="00307679" w:rsidRPr="00307679" w:rsidRDefault="00307679" w:rsidP="00307679">
      <w:r w:rsidRPr="00307679">
        <w:t xml:space="preserve">Veekogu selgrootute proovi võtmine </w:t>
      </w:r>
    </w:p>
    <w:p w14:paraId="0BE304CE" w14:textId="77777777" w:rsidR="00307679" w:rsidRDefault="00307679" w:rsidP="00307679"/>
    <w:p w14:paraId="1F3C07E3" w14:textId="77777777" w:rsidR="00307679" w:rsidRPr="00307679" w:rsidRDefault="00307679" w:rsidP="00307679">
      <w:r w:rsidRPr="00307679">
        <w:t xml:space="preserve">1. Täitke 2 valget plastvanni poolest saadik puhta veega.  </w:t>
      </w:r>
    </w:p>
    <w:p w14:paraId="5D075A04" w14:textId="77777777" w:rsidR="00307679" w:rsidRPr="00307679" w:rsidRDefault="00307679" w:rsidP="00307679">
      <w:r w:rsidRPr="00307679">
        <w:t xml:space="preserve">2. Koguge kahvaga uuritavast elupaigast vaatluspunkti ümbruses proov.  Loputage proov, liigutades kahva veekihis, kuni kahvast välja nõrguv vesi on  võimalikult puhas. </w:t>
      </w:r>
    </w:p>
    <w:p w14:paraId="7E154163" w14:textId="77777777" w:rsidR="00307679" w:rsidRPr="00307679" w:rsidRDefault="00307679" w:rsidP="00307679">
      <w:r w:rsidRPr="00307679">
        <w:t xml:space="preserve">3. Kallake kahva sisu ühte valgesse veega kaussi. See kauss jääb proovide  sorteerimise kausiks ja seal tuleb vett vahetada, kui järgmise proovi/peotäie  loomade otsimiseks vette panete. Mida paremini on proov loputatud, seda  selgemaks jääb kausis vesi ja seda paremini on vees olevad loomad näha. </w:t>
      </w:r>
    </w:p>
    <w:p w14:paraId="107A6F6D" w14:textId="77777777" w:rsidR="00307679" w:rsidRPr="00307679" w:rsidRDefault="00307679" w:rsidP="00307679">
      <w:r w:rsidRPr="00307679">
        <w:t xml:space="preserve">4. Tõstke plastlusikaid kasutades loomad teise valgesse veega kaussi. See jääb  puhtaks „saagikausiks“, kust saate loomi määrata ja fotosid teha.  </w:t>
      </w:r>
    </w:p>
    <w:p w14:paraId="441150D6" w14:textId="77777777" w:rsidR="00307679" w:rsidRPr="00307679" w:rsidRDefault="00307679" w:rsidP="00307679">
      <w:r w:rsidRPr="00307679">
        <w:t xml:space="preserve">5. Võite proovivõtmist korrata, sorteerimiskausis vahetage vajadusel vett. Koguge  kõik leitud loomad kokku „saagikaussi“. </w:t>
      </w:r>
    </w:p>
    <w:p w14:paraId="6756E9F9" w14:textId="77777777" w:rsidR="00644B57" w:rsidRDefault="00644B57"/>
    <w:p w14:paraId="0C5AD332" w14:textId="77777777" w:rsidR="00307679" w:rsidRDefault="00307679"/>
    <w:p w14:paraId="1364E18F" w14:textId="77777777" w:rsidR="00307679" w:rsidRPr="00307679" w:rsidRDefault="00307679" w:rsidP="00307679">
      <w:r w:rsidRPr="00307679">
        <w:t xml:space="preserve">JUHEND </w:t>
      </w:r>
    </w:p>
    <w:p w14:paraId="202DEDDD" w14:textId="77777777" w:rsidR="00307679" w:rsidRPr="00307679" w:rsidRDefault="00307679" w:rsidP="00307679">
      <w:r w:rsidRPr="00307679">
        <w:t xml:space="preserve">Maamõõtjatele </w:t>
      </w:r>
    </w:p>
    <w:p w14:paraId="1D0AF2A1" w14:textId="77777777" w:rsidR="00307679" w:rsidRDefault="00307679" w:rsidP="00307679"/>
    <w:p w14:paraId="480ADEEF" w14:textId="77777777" w:rsidR="00307679" w:rsidRDefault="00307679" w:rsidP="00307679">
      <w:r w:rsidRPr="00307679">
        <w:t xml:space="preserve">KOMPASSI KASUTAMINE KÜNKA PIKITELJE SUUNA MÄÄRAMISEKS </w:t>
      </w:r>
    </w:p>
    <w:p w14:paraId="6417457F" w14:textId="77777777" w:rsidR="00307679" w:rsidRPr="00307679" w:rsidRDefault="00307679" w:rsidP="00307679">
      <w:r w:rsidRPr="00307679">
        <w:t xml:space="preserve">1. Tähista künka pikima telje kumbki ots lattidega nii, et need latid on nähtavad.  </w:t>
      </w:r>
    </w:p>
    <w:p w14:paraId="6BD20EB2" w14:textId="77777777" w:rsidR="00307679" w:rsidRPr="00307679" w:rsidRDefault="00307679" w:rsidP="00307679">
      <w:r w:rsidRPr="00307679">
        <w:t xml:space="preserve">Teine variant: seiske paarilisega üks ühes, teine teises otsas nii, et te  </w:t>
      </w:r>
    </w:p>
    <w:p w14:paraId="748AC2A4" w14:textId="77777777" w:rsidR="00307679" w:rsidRPr="00307679" w:rsidRDefault="00307679" w:rsidP="00307679">
      <w:r w:rsidRPr="00307679">
        <w:t xml:space="preserve">teineteist näete. </w:t>
      </w:r>
    </w:p>
    <w:p w14:paraId="0A59F0B6" w14:textId="77777777" w:rsidR="00307679" w:rsidRPr="00307679" w:rsidRDefault="00307679" w:rsidP="00307679">
      <w:r w:rsidRPr="00307679">
        <w:t xml:space="preserve">2. Hoia kompassi horisontaalasendis ja sihi suunajoon künka pikitelje suunas. </w:t>
      </w:r>
    </w:p>
    <w:p w14:paraId="37743595" w14:textId="77777777" w:rsidR="00307679" w:rsidRPr="00307679" w:rsidRDefault="00307679" w:rsidP="00307679">
      <w:r w:rsidRPr="00307679">
        <w:t xml:space="preserve">3. Pööra asimuudiringi nii, et 0° on kohakuti punase noole otsaga ehk põhjasuunda  näitava noole otsaga. Nüüd saadki vaadata kompassi asimuudiringilt, milliste  ilmakaarte suunas kulgeb künka pikitelg. </w:t>
      </w:r>
    </w:p>
    <w:p w14:paraId="00386934" w14:textId="77777777" w:rsidR="00B22E9A" w:rsidRDefault="00B22E9A" w:rsidP="00307679">
      <w:pPr>
        <w:rPr>
          <w:rFonts w:eastAsia="Alegreya Sans" w:cstheme="majorHAns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289BBA" w14:textId="77777777" w:rsidR="00B22E9A" w:rsidRDefault="00B22E9A" w:rsidP="00307679">
      <w:pPr>
        <w:rPr>
          <w:rFonts w:eastAsia="Alegreya Sans" w:cstheme="majorHAns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Alegreya Sans" w:cstheme="majorHAnsi"/>
          <w:noProof/>
          <w:color w:val="000000" w:themeColor="text1"/>
          <w:sz w:val="26"/>
          <w:szCs w:val="26"/>
        </w:rPr>
        <w:drawing>
          <wp:inline distT="0" distB="0" distL="0" distR="0" wp14:anchorId="40D2593E" wp14:editId="60B67145">
            <wp:extent cx="5731510" cy="2779395"/>
            <wp:effectExtent l="0" t="0" r="0" b="1905"/>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2779395"/>
                    </a:xfrm>
                    <a:prstGeom prst="rect">
                      <a:avLst/>
                    </a:prstGeom>
                  </pic:spPr>
                </pic:pic>
              </a:graphicData>
            </a:graphic>
          </wp:inline>
        </w:drawing>
      </w:r>
    </w:p>
    <w:p w14:paraId="23EAEC04" w14:textId="77777777" w:rsidR="00307679" w:rsidRDefault="00307679" w:rsidP="00307679"/>
    <w:p w14:paraId="066D1534" w14:textId="77777777" w:rsidR="00B22E9A" w:rsidRDefault="00B22E9A" w:rsidP="00307679"/>
    <w:p w14:paraId="21D316FA" w14:textId="77777777" w:rsidR="00B22E9A" w:rsidRDefault="00B22E9A" w:rsidP="00307679"/>
    <w:p w14:paraId="3A25394E" w14:textId="77777777" w:rsidR="00B22E9A" w:rsidRDefault="00B22E9A" w:rsidP="00307679"/>
    <w:p w14:paraId="41143FED" w14:textId="77777777" w:rsidR="00307679" w:rsidRPr="00307679" w:rsidRDefault="00307679" w:rsidP="00307679">
      <w:r w:rsidRPr="00307679">
        <w:lastRenderedPageBreak/>
        <w:t xml:space="preserve">KÜNKA KÕRGUSVAHE MÕÕTMINE </w:t>
      </w:r>
    </w:p>
    <w:p w14:paraId="40E531BA" w14:textId="77777777" w:rsidR="00307679" w:rsidRPr="00307679" w:rsidRDefault="00307679" w:rsidP="00307679">
      <w:r w:rsidRPr="00307679">
        <w:t xml:space="preserve">1. Kõrgusvahe mõõtmiseks alusta künka jalamilt liikumist kuni künka ülemise  perveni. Kasuta 1meetrist mõõdulatti ja täisnurkset kolmnurka. </w:t>
      </w:r>
    </w:p>
    <w:p w14:paraId="33B1831D" w14:textId="77777777" w:rsidR="00307679" w:rsidRPr="00307679" w:rsidRDefault="00307679" w:rsidP="00307679">
      <w:r w:rsidRPr="00307679">
        <w:t xml:space="preserve">2. Aseta mõõdulatt vertikaalselt künka jalamile ja kolmnurk vastu latti ning sihi  kolmnurga haara tipuga kallaku suunas. Juhata kaaslane sellesse kohta kallakul,  kuhu näitab kolmnurga horisontaalne haar. Kaaslane asub nüüd 1m kõrgemal kui  künka jalam. </w:t>
      </w:r>
    </w:p>
    <w:p w14:paraId="3BFFC182" w14:textId="77777777" w:rsidR="00307679" w:rsidRPr="00307679" w:rsidRDefault="00307679" w:rsidP="00307679">
      <w:r w:rsidRPr="00307679">
        <w:t xml:space="preserve">3. Seejärel aseta latt sinna, kus seisis kaaslane ja korda mõõtmist, sihtimist 1m  kõrgemale kuni perveni. Viimase mõõdu saamiseks liiguta kolmnurka allapoole,  kuni leiad, et kolmnurga haar sihib pervele maa pinnal. Nüüd mõõda lati pikkus  kolmnurga ülemise haarani ja liida need sentimeetrid meetritele, mitu korda  latiga ülespoole liikusid. </w:t>
      </w:r>
    </w:p>
    <w:p w14:paraId="5DAF6720" w14:textId="77777777" w:rsidR="00307679" w:rsidRDefault="00307679" w:rsidP="00307679"/>
    <w:p w14:paraId="2D141ABB" w14:textId="77777777" w:rsidR="00307679" w:rsidRPr="00307679" w:rsidRDefault="00307679" w:rsidP="00307679">
      <w:r w:rsidRPr="00307679">
        <w:t xml:space="preserve">KÜNKA KALDENURGA MÕÕTMINE </w:t>
      </w:r>
    </w:p>
    <w:p w14:paraId="7752452E" w14:textId="77777777" w:rsidR="00307679" w:rsidRPr="00307679" w:rsidRDefault="00307679" w:rsidP="00307679">
      <w:r w:rsidRPr="00307679">
        <w:t xml:space="preserve">1. Kaldenurga mõõtmiseks aseta 1meetrine latt künka jalamile ja teine 1meetrine  latt üles pervele. Võta mall ja sihi malli alussirgega alumise lati tipust ülemise lati  tippu. Vaata, mitu kraadi näitab lati vertikaalsirge mallil.  </w:t>
      </w:r>
    </w:p>
    <w:p w14:paraId="2A350054" w14:textId="77777777" w:rsidR="00307679" w:rsidRDefault="00307679" w:rsidP="00307679">
      <w:pPr>
        <w:rPr>
          <w:lang w:val="et-EE"/>
        </w:rPr>
      </w:pPr>
      <w:r w:rsidRPr="00307679">
        <w:t xml:space="preserve">Pea meeles, et kallakpind looduses on enamasti alla 45 kraadi. </w:t>
      </w:r>
    </w:p>
    <w:p w14:paraId="4E5A71DA" w14:textId="77777777" w:rsidR="00B22E9A" w:rsidRDefault="00B22E9A" w:rsidP="00307679">
      <w:pPr>
        <w:rPr>
          <w:lang w:val="et-EE"/>
        </w:rPr>
      </w:pPr>
    </w:p>
    <w:p w14:paraId="7ECEA224" w14:textId="77777777" w:rsidR="00307679" w:rsidRPr="00B22E9A" w:rsidRDefault="00B22E9A">
      <w:pPr>
        <w:rPr>
          <w:lang w:val="et-EE"/>
        </w:rPr>
      </w:pPr>
      <w:r>
        <w:rPr>
          <w:noProof/>
          <w:lang w:val="et-EE"/>
        </w:rPr>
        <w:drawing>
          <wp:inline distT="0" distB="0" distL="0" distR="0" wp14:anchorId="5224446C" wp14:editId="5461D3B3">
            <wp:extent cx="5731510" cy="2830195"/>
            <wp:effectExtent l="0" t="0" r="0" b="190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31510" cy="2830195"/>
                    </a:xfrm>
                    <a:prstGeom prst="rect">
                      <a:avLst/>
                    </a:prstGeom>
                  </pic:spPr>
                </pic:pic>
              </a:graphicData>
            </a:graphic>
          </wp:inline>
        </w:drawing>
      </w:r>
    </w:p>
    <w:sectPr w:rsidR="00307679" w:rsidRPr="00B22E9A" w:rsidSect="00D35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 w:name="Alegreya Sans">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57"/>
    <w:rsid w:val="00307679"/>
    <w:rsid w:val="005B1F31"/>
    <w:rsid w:val="00644B57"/>
    <w:rsid w:val="007B7348"/>
    <w:rsid w:val="008055A7"/>
    <w:rsid w:val="00922417"/>
    <w:rsid w:val="00960994"/>
    <w:rsid w:val="00B01945"/>
    <w:rsid w:val="00B22E9A"/>
    <w:rsid w:val="00C57A35"/>
    <w:rsid w:val="00D35583"/>
    <w:rsid w:val="00F20433"/>
    <w:rsid w:val="00FC03E8"/>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F2C6"/>
  <w15:chartTrackingRefBased/>
  <w15:docId w15:val="{9E54DC67-57CF-BD40-9FDF-06F482B8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1102</Words>
  <Characters>6283</Characters>
  <Application>Microsoft Office Word</Application>
  <DocSecurity>0</DocSecurity>
  <Lines>52</Lines>
  <Paragraphs>14</Paragraphs>
  <ScaleCrop>false</ScaleCrop>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Peterson</dc:creator>
  <cp:keywords/>
  <dc:description/>
  <cp:lastModifiedBy>Evelin Peterson</cp:lastModifiedBy>
  <cp:revision>7</cp:revision>
  <dcterms:created xsi:type="dcterms:W3CDTF">2020-11-27T18:38:00Z</dcterms:created>
  <dcterms:modified xsi:type="dcterms:W3CDTF">2020-12-02T19:44:00Z</dcterms:modified>
</cp:coreProperties>
</file>